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AB1CD" w14:textId="5BAA4686" w:rsidR="00F40A98" w:rsidRPr="00F32955" w:rsidRDefault="00F40A98" w:rsidP="00F32955">
      <w:pPr>
        <w:tabs>
          <w:tab w:val="left" w:pos="426"/>
        </w:tabs>
        <w:rPr>
          <w:lang w:val="el-GR"/>
        </w:rPr>
      </w:pPr>
      <w:r w:rsidRPr="00F32955">
        <w:rPr>
          <w:lang w:val="el-GR"/>
        </w:rPr>
        <w:t xml:space="preserve">Ημ/νία: </w:t>
      </w:r>
      <w:r w:rsidR="009205E2">
        <w:rPr>
          <w:lang w:val="el-GR"/>
        </w:rPr>
        <w:t>0</w:t>
      </w:r>
      <w:r w:rsidR="00413906">
        <w:rPr>
          <w:lang w:val="el-GR"/>
        </w:rPr>
        <w:t>5</w:t>
      </w:r>
      <w:r w:rsidRPr="00F32955">
        <w:rPr>
          <w:lang w:val="el-GR"/>
        </w:rPr>
        <w:t>/</w:t>
      </w:r>
      <w:r w:rsidR="009205E2">
        <w:rPr>
          <w:lang w:val="el-GR"/>
        </w:rPr>
        <w:t>03</w:t>
      </w:r>
      <w:r w:rsidRPr="00F32955">
        <w:rPr>
          <w:lang w:val="el-GR"/>
        </w:rPr>
        <w:t>/202</w:t>
      </w:r>
      <w:r w:rsidR="009205E2">
        <w:rPr>
          <w:lang w:val="el-GR"/>
        </w:rPr>
        <w:t>6</w:t>
      </w:r>
      <w:r w:rsidRPr="00F32955">
        <w:rPr>
          <w:lang w:val="el-GR"/>
        </w:rPr>
        <w:t xml:space="preserve">                                      </w:t>
      </w:r>
    </w:p>
    <w:p w14:paraId="55D3D113" w14:textId="77777777" w:rsidR="00F40A98" w:rsidRPr="00BB4B0D" w:rsidRDefault="00F40A98" w:rsidP="00F32955">
      <w:pPr>
        <w:tabs>
          <w:tab w:val="left" w:pos="426"/>
        </w:tabs>
        <w:rPr>
          <w:lang w:val="el-GR"/>
        </w:rPr>
      </w:pPr>
      <w:r w:rsidRPr="00F32955">
        <w:rPr>
          <w:b/>
          <w:bCs/>
          <w:lang w:val="el-GR"/>
        </w:rPr>
        <w:t>Πληροφορίες:</w:t>
      </w:r>
      <w:r w:rsidRPr="00F32955">
        <w:rPr>
          <w:lang w:val="el-GR"/>
        </w:rPr>
        <w:t xml:space="preserve"> Λάμπρος Πετρόπουλος</w:t>
      </w:r>
    </w:p>
    <w:p w14:paraId="3A08AA4F" w14:textId="77777777" w:rsidR="00F40A98" w:rsidRPr="00F32955" w:rsidRDefault="00F40A98" w:rsidP="00F32955">
      <w:pPr>
        <w:tabs>
          <w:tab w:val="left" w:pos="426"/>
        </w:tabs>
        <w:rPr>
          <w:lang w:val="el-GR"/>
        </w:rPr>
      </w:pPr>
      <w:r w:rsidRPr="00F32955">
        <w:rPr>
          <w:lang w:val="el-GR"/>
        </w:rPr>
        <w:t>Τηλ: 2310-365815, 6973494864</w:t>
      </w:r>
    </w:p>
    <w:p w14:paraId="797A5B75" w14:textId="77777777" w:rsidR="007C4784" w:rsidRPr="00F32955" w:rsidRDefault="00F40A98" w:rsidP="00F32955">
      <w:pPr>
        <w:tabs>
          <w:tab w:val="left" w:pos="426"/>
        </w:tabs>
        <w:rPr>
          <w:lang w:val="el-GR"/>
        </w:rPr>
      </w:pPr>
      <w:r w:rsidRPr="00F32955">
        <w:rPr>
          <w:lang w:val="el-GR"/>
        </w:rPr>
        <w:t xml:space="preserve">e-mail: </w:t>
      </w:r>
      <w:hyperlink r:id="rId12" w:history="1">
        <w:r w:rsidRPr="00F32955">
          <w:rPr>
            <w:lang w:val="el-GR"/>
          </w:rPr>
          <w:t>lpetropoulo@herrco.gr</w:t>
        </w:r>
      </w:hyperlink>
    </w:p>
    <w:p w14:paraId="661391A3" w14:textId="77777777" w:rsidR="003E4D98" w:rsidRPr="00F32955" w:rsidRDefault="003E4D98" w:rsidP="00F32955">
      <w:pPr>
        <w:tabs>
          <w:tab w:val="left" w:pos="426"/>
        </w:tabs>
        <w:rPr>
          <w:lang w:val="el-GR"/>
        </w:rPr>
      </w:pPr>
    </w:p>
    <w:p w14:paraId="17C6F70E" w14:textId="77777777" w:rsidR="003E4D98" w:rsidRDefault="003E4D98" w:rsidP="00F51DFE">
      <w:pPr>
        <w:spacing w:after="120"/>
        <w:jc w:val="both"/>
        <w:rPr>
          <w:rFonts w:ascii="Arial" w:hAnsi="Arial"/>
          <w:b/>
          <w:spacing w:val="20"/>
          <w:u w:val="single"/>
          <w:shd w:val="pct15" w:color="auto" w:fill="FFFFFF"/>
          <w:lang w:val="el-GR" w:eastAsia="en-GB"/>
        </w:rPr>
      </w:pPr>
    </w:p>
    <w:p w14:paraId="13BBDB13" w14:textId="77777777" w:rsidR="00797C89" w:rsidRDefault="00797C89" w:rsidP="00F51DFE">
      <w:pPr>
        <w:spacing w:after="120"/>
        <w:jc w:val="both"/>
        <w:rPr>
          <w:rFonts w:ascii="Arial" w:hAnsi="Arial"/>
          <w:b/>
          <w:spacing w:val="20"/>
          <w:u w:val="single"/>
          <w:shd w:val="pct15" w:color="auto" w:fill="FFFFFF"/>
          <w:lang w:val="el-GR" w:eastAsia="en-GB"/>
        </w:rPr>
      </w:pPr>
    </w:p>
    <w:p w14:paraId="546096C5" w14:textId="77777777" w:rsidR="00797C89" w:rsidRDefault="00797C89" w:rsidP="00F51DFE">
      <w:pPr>
        <w:spacing w:after="120"/>
        <w:jc w:val="both"/>
        <w:rPr>
          <w:rFonts w:ascii="Arial" w:hAnsi="Arial"/>
          <w:b/>
          <w:spacing w:val="20"/>
          <w:u w:val="single"/>
          <w:shd w:val="pct15" w:color="auto" w:fill="FFFFFF"/>
          <w:lang w:val="el-GR" w:eastAsia="en-GB"/>
        </w:rPr>
      </w:pPr>
    </w:p>
    <w:p w14:paraId="3CB2EA81" w14:textId="77777777" w:rsidR="00797C89" w:rsidRDefault="00797C89" w:rsidP="00F51DFE">
      <w:pPr>
        <w:spacing w:after="120"/>
        <w:jc w:val="both"/>
        <w:rPr>
          <w:rFonts w:ascii="Arial" w:hAnsi="Arial"/>
          <w:b/>
          <w:spacing w:val="20"/>
          <w:u w:val="single"/>
          <w:shd w:val="pct15" w:color="auto" w:fill="FFFFFF"/>
          <w:lang w:val="el-GR" w:eastAsia="en-GB"/>
        </w:rPr>
      </w:pPr>
    </w:p>
    <w:p w14:paraId="122D37F6" w14:textId="77777777" w:rsidR="00797C89" w:rsidRDefault="00797C89" w:rsidP="00F51DFE">
      <w:pPr>
        <w:spacing w:after="120"/>
        <w:jc w:val="both"/>
        <w:rPr>
          <w:rFonts w:ascii="Arial" w:hAnsi="Arial"/>
          <w:b/>
          <w:spacing w:val="20"/>
          <w:u w:val="single"/>
          <w:shd w:val="pct15" w:color="auto" w:fill="FFFFFF"/>
          <w:lang w:val="el-GR" w:eastAsia="en-GB"/>
        </w:rPr>
      </w:pPr>
    </w:p>
    <w:p w14:paraId="0A0553FC" w14:textId="77777777" w:rsidR="00797C89" w:rsidRDefault="00797C89" w:rsidP="00F51DFE">
      <w:pPr>
        <w:spacing w:after="120"/>
        <w:jc w:val="both"/>
        <w:rPr>
          <w:rFonts w:ascii="Arial" w:hAnsi="Arial"/>
          <w:b/>
          <w:spacing w:val="20"/>
          <w:u w:val="single"/>
          <w:shd w:val="pct15" w:color="auto" w:fill="FFFFFF"/>
          <w:lang w:val="el-GR" w:eastAsia="en-GB"/>
        </w:rPr>
      </w:pPr>
    </w:p>
    <w:p w14:paraId="35FA8167" w14:textId="77777777" w:rsidR="00797C89" w:rsidRPr="003E4D98" w:rsidRDefault="00797C89" w:rsidP="00F51DFE">
      <w:pPr>
        <w:spacing w:after="120"/>
        <w:jc w:val="both"/>
        <w:rPr>
          <w:rFonts w:ascii="Arial" w:hAnsi="Arial"/>
          <w:b/>
          <w:spacing w:val="20"/>
          <w:u w:val="single"/>
          <w:shd w:val="pct15" w:color="auto" w:fill="FFFFFF"/>
          <w:lang w:val="el-GR" w:eastAsia="en-GB"/>
        </w:rPr>
      </w:pPr>
    </w:p>
    <w:p w14:paraId="47008996" w14:textId="77777777" w:rsidR="003E4D98" w:rsidRPr="00797C89" w:rsidRDefault="003E4D98" w:rsidP="00F51DFE">
      <w:pPr>
        <w:spacing w:after="120" w:line="276" w:lineRule="auto"/>
        <w:ind w:left="720"/>
        <w:contextualSpacing/>
        <w:jc w:val="both"/>
        <w:rPr>
          <w:rFonts w:ascii="Calibri" w:eastAsia="Calibri" w:hAnsi="Calibri"/>
          <w:sz w:val="44"/>
          <w:szCs w:val="44"/>
          <w:lang w:val="el-GR"/>
        </w:rPr>
      </w:pPr>
    </w:p>
    <w:p w14:paraId="441C6BB6" w14:textId="0E3AAF6D" w:rsidR="00F32955" w:rsidRPr="00797C89" w:rsidRDefault="00F32955" w:rsidP="00F32955">
      <w:pPr>
        <w:spacing w:after="120" w:line="276" w:lineRule="auto"/>
        <w:contextualSpacing/>
        <w:jc w:val="center"/>
        <w:rPr>
          <w:b/>
          <w:bCs/>
          <w:spacing w:val="20"/>
          <w:sz w:val="44"/>
          <w:szCs w:val="44"/>
          <w:u w:val="single"/>
          <w:shd w:val="pct15" w:color="auto" w:fill="FFFFFF"/>
          <w:lang w:val="el-GR" w:eastAsia="en-GB"/>
        </w:rPr>
      </w:pPr>
      <w:r w:rsidRPr="00797C89">
        <w:rPr>
          <w:b/>
          <w:bCs/>
          <w:spacing w:val="20"/>
          <w:sz w:val="44"/>
          <w:szCs w:val="44"/>
          <w:u w:val="single"/>
          <w:shd w:val="pct15" w:color="auto" w:fill="FFFFFF"/>
          <w:lang w:val="el-GR" w:eastAsia="en-GB"/>
        </w:rPr>
        <w:t>ΤΕΧΝΙΚΕΣ ΠΡΟΔΙΑΓΡΑΦΕΣ</w:t>
      </w:r>
      <w:r w:rsidR="00D6088E" w:rsidRPr="00797C89">
        <w:rPr>
          <w:b/>
          <w:bCs/>
          <w:spacing w:val="20"/>
          <w:sz w:val="44"/>
          <w:szCs w:val="44"/>
          <w:u w:val="single"/>
          <w:shd w:val="pct15" w:color="auto" w:fill="FFFFFF"/>
          <w:lang w:val="el-GR" w:eastAsia="en-GB"/>
        </w:rPr>
        <w:t xml:space="preserve"> </w:t>
      </w:r>
      <w:r w:rsidR="008818DD" w:rsidRPr="00797C89">
        <w:rPr>
          <w:b/>
          <w:bCs/>
          <w:spacing w:val="20"/>
          <w:sz w:val="44"/>
          <w:szCs w:val="44"/>
          <w:u w:val="single"/>
          <w:shd w:val="pct15" w:color="auto" w:fill="FFFFFF"/>
          <w:lang w:val="el-GR" w:eastAsia="en-GB"/>
        </w:rPr>
        <w:t>ΠΡΟΣΘΕΤΩΝ ΜΕΤΡΩΝ ΠΥΡΟΣΒΕΣΗΣ ΣΤΑ ΚΔΑΥ ΑΛΕΞΑΝΔΡΟΥΠΟΛΗ</w:t>
      </w:r>
      <w:r w:rsidR="00F428C3">
        <w:rPr>
          <w:b/>
          <w:bCs/>
          <w:spacing w:val="20"/>
          <w:sz w:val="44"/>
          <w:szCs w:val="44"/>
          <w:u w:val="single"/>
          <w:shd w:val="pct15" w:color="auto" w:fill="FFFFFF"/>
          <w:lang w:val="el-GR" w:eastAsia="en-GB"/>
        </w:rPr>
        <w:t>Σ</w:t>
      </w:r>
      <w:r w:rsidR="00243BC1" w:rsidRPr="00797C89">
        <w:rPr>
          <w:b/>
          <w:bCs/>
          <w:spacing w:val="20"/>
          <w:sz w:val="44"/>
          <w:szCs w:val="44"/>
          <w:u w:val="single"/>
          <w:shd w:val="pct15" w:color="auto" w:fill="FFFFFF"/>
          <w:lang w:val="el-GR" w:eastAsia="en-GB"/>
        </w:rPr>
        <w:t>, ΘΕΡΜΗ</w:t>
      </w:r>
      <w:r w:rsidR="00F428C3">
        <w:rPr>
          <w:b/>
          <w:bCs/>
          <w:spacing w:val="20"/>
          <w:sz w:val="44"/>
          <w:szCs w:val="44"/>
          <w:u w:val="single"/>
          <w:shd w:val="pct15" w:color="auto" w:fill="FFFFFF"/>
          <w:lang w:val="el-GR" w:eastAsia="en-GB"/>
        </w:rPr>
        <w:t>Σ</w:t>
      </w:r>
      <w:r w:rsidR="00243BC1" w:rsidRPr="00797C89">
        <w:rPr>
          <w:b/>
          <w:bCs/>
          <w:spacing w:val="20"/>
          <w:sz w:val="44"/>
          <w:szCs w:val="44"/>
          <w:u w:val="single"/>
          <w:shd w:val="pct15" w:color="auto" w:fill="FFFFFF"/>
          <w:lang w:val="el-GR" w:eastAsia="en-GB"/>
        </w:rPr>
        <w:t>, ΕΛΕΥΣΙΝΑ</w:t>
      </w:r>
      <w:r w:rsidR="00F428C3">
        <w:rPr>
          <w:b/>
          <w:bCs/>
          <w:spacing w:val="20"/>
          <w:sz w:val="44"/>
          <w:szCs w:val="44"/>
          <w:u w:val="single"/>
          <w:shd w:val="pct15" w:color="auto" w:fill="FFFFFF"/>
          <w:lang w:val="el-GR" w:eastAsia="en-GB"/>
        </w:rPr>
        <w:t>Σ</w:t>
      </w:r>
      <w:r w:rsidR="00243BC1" w:rsidRPr="00797C89">
        <w:rPr>
          <w:b/>
          <w:bCs/>
          <w:spacing w:val="20"/>
          <w:sz w:val="44"/>
          <w:szCs w:val="44"/>
          <w:u w:val="single"/>
          <w:shd w:val="pct15" w:color="auto" w:fill="FFFFFF"/>
          <w:lang w:val="el-GR" w:eastAsia="en-GB"/>
        </w:rPr>
        <w:t>, ΠΑΤΡΑ</w:t>
      </w:r>
      <w:r w:rsidR="00F428C3">
        <w:rPr>
          <w:b/>
          <w:bCs/>
          <w:spacing w:val="20"/>
          <w:sz w:val="44"/>
          <w:szCs w:val="44"/>
          <w:u w:val="single"/>
          <w:shd w:val="pct15" w:color="auto" w:fill="FFFFFF"/>
          <w:lang w:val="el-GR" w:eastAsia="en-GB"/>
        </w:rPr>
        <w:t>Σ</w:t>
      </w:r>
      <w:r w:rsidR="00243BC1" w:rsidRPr="00797C89">
        <w:rPr>
          <w:b/>
          <w:bCs/>
          <w:spacing w:val="20"/>
          <w:sz w:val="44"/>
          <w:szCs w:val="44"/>
          <w:u w:val="single"/>
          <w:shd w:val="pct15" w:color="auto" w:fill="FFFFFF"/>
          <w:lang w:val="el-GR" w:eastAsia="en-GB"/>
        </w:rPr>
        <w:t>, ΚΑΛΑΜΑΤΑ</w:t>
      </w:r>
      <w:r w:rsidR="00F428C3">
        <w:rPr>
          <w:b/>
          <w:bCs/>
          <w:spacing w:val="20"/>
          <w:sz w:val="44"/>
          <w:szCs w:val="44"/>
          <w:u w:val="single"/>
          <w:shd w:val="pct15" w:color="auto" w:fill="FFFFFF"/>
          <w:lang w:val="el-GR" w:eastAsia="en-GB"/>
        </w:rPr>
        <w:t>Σ</w:t>
      </w:r>
      <w:r w:rsidR="007535F4">
        <w:rPr>
          <w:b/>
          <w:bCs/>
          <w:spacing w:val="20"/>
          <w:sz w:val="44"/>
          <w:szCs w:val="44"/>
          <w:u w:val="single"/>
          <w:shd w:val="pct15" w:color="auto" w:fill="FFFFFF"/>
          <w:lang w:val="el-GR" w:eastAsia="en-GB"/>
        </w:rPr>
        <w:t>,</w:t>
      </w:r>
      <w:r w:rsidR="00243BC1" w:rsidRPr="00797C89">
        <w:rPr>
          <w:b/>
          <w:bCs/>
          <w:spacing w:val="20"/>
          <w:sz w:val="44"/>
          <w:szCs w:val="44"/>
          <w:u w:val="single"/>
          <w:shd w:val="pct15" w:color="auto" w:fill="FFFFFF"/>
          <w:lang w:val="el-GR" w:eastAsia="en-GB"/>
        </w:rPr>
        <w:t xml:space="preserve"> ΗΡΑΚΛΕΙΟ</w:t>
      </w:r>
      <w:r w:rsidR="00F428C3">
        <w:rPr>
          <w:b/>
          <w:bCs/>
          <w:spacing w:val="20"/>
          <w:sz w:val="44"/>
          <w:szCs w:val="44"/>
          <w:u w:val="single"/>
          <w:shd w:val="pct15" w:color="auto" w:fill="FFFFFF"/>
          <w:lang w:val="el-GR" w:eastAsia="en-GB"/>
        </w:rPr>
        <w:t>Υ</w:t>
      </w:r>
      <w:r w:rsidR="007535F4">
        <w:rPr>
          <w:b/>
          <w:bCs/>
          <w:spacing w:val="20"/>
          <w:sz w:val="44"/>
          <w:szCs w:val="44"/>
          <w:u w:val="single"/>
          <w:shd w:val="pct15" w:color="auto" w:fill="FFFFFF"/>
          <w:lang w:val="el-GR" w:eastAsia="en-GB"/>
        </w:rPr>
        <w:t xml:space="preserve"> ΚΑΙ ΕΛΕΥΣΙΝΑ</w:t>
      </w:r>
      <w:r w:rsidR="00F428C3">
        <w:rPr>
          <w:b/>
          <w:bCs/>
          <w:spacing w:val="20"/>
          <w:sz w:val="44"/>
          <w:szCs w:val="44"/>
          <w:u w:val="single"/>
          <w:shd w:val="pct15" w:color="auto" w:fill="FFFFFF"/>
          <w:lang w:val="el-GR" w:eastAsia="en-GB"/>
        </w:rPr>
        <w:t>Σ</w:t>
      </w:r>
    </w:p>
    <w:p w14:paraId="49A22AE5" w14:textId="77777777" w:rsidR="00AC0BEF" w:rsidRDefault="00AC0BEF" w:rsidP="00F32955">
      <w:pPr>
        <w:spacing w:after="120" w:line="276" w:lineRule="auto"/>
        <w:contextualSpacing/>
        <w:jc w:val="center"/>
        <w:rPr>
          <w:b/>
          <w:bCs/>
          <w:spacing w:val="20"/>
          <w:sz w:val="28"/>
          <w:szCs w:val="28"/>
          <w:u w:val="single"/>
          <w:shd w:val="pct15" w:color="auto" w:fill="FFFFFF"/>
          <w:lang w:val="el-GR" w:eastAsia="en-GB"/>
        </w:rPr>
      </w:pPr>
    </w:p>
    <w:p w14:paraId="5C602CA3" w14:textId="77777777" w:rsidR="00AC0BEF" w:rsidRDefault="00AC0BEF" w:rsidP="00F32955">
      <w:pPr>
        <w:spacing w:after="120" w:line="276" w:lineRule="auto"/>
        <w:contextualSpacing/>
        <w:jc w:val="center"/>
        <w:rPr>
          <w:b/>
          <w:bCs/>
          <w:spacing w:val="20"/>
          <w:sz w:val="28"/>
          <w:szCs w:val="28"/>
          <w:u w:val="single"/>
          <w:shd w:val="pct15" w:color="auto" w:fill="FFFFFF"/>
          <w:lang w:val="el-GR" w:eastAsia="en-GB"/>
        </w:rPr>
      </w:pPr>
    </w:p>
    <w:p w14:paraId="32DD96C5" w14:textId="77777777" w:rsidR="00797C89" w:rsidRDefault="00797C89" w:rsidP="00F32955">
      <w:pPr>
        <w:spacing w:after="120" w:line="276" w:lineRule="auto"/>
        <w:contextualSpacing/>
        <w:jc w:val="center"/>
        <w:rPr>
          <w:b/>
          <w:bCs/>
          <w:spacing w:val="20"/>
          <w:sz w:val="28"/>
          <w:szCs w:val="28"/>
          <w:u w:val="single"/>
          <w:shd w:val="pct15" w:color="auto" w:fill="FFFFFF"/>
          <w:lang w:val="el-GR" w:eastAsia="en-GB"/>
        </w:rPr>
      </w:pPr>
    </w:p>
    <w:p w14:paraId="327F510B" w14:textId="77777777" w:rsidR="00797C89" w:rsidRDefault="00797C89" w:rsidP="00F32955">
      <w:pPr>
        <w:spacing w:after="120" w:line="276" w:lineRule="auto"/>
        <w:contextualSpacing/>
        <w:jc w:val="center"/>
        <w:rPr>
          <w:b/>
          <w:bCs/>
          <w:spacing w:val="20"/>
          <w:sz w:val="28"/>
          <w:szCs w:val="28"/>
          <w:u w:val="single"/>
          <w:shd w:val="pct15" w:color="auto" w:fill="FFFFFF"/>
          <w:lang w:val="el-GR" w:eastAsia="en-GB"/>
        </w:rPr>
      </w:pPr>
    </w:p>
    <w:p w14:paraId="2A6A9B47" w14:textId="77777777" w:rsidR="00797C89" w:rsidRDefault="00797C89" w:rsidP="00F32955">
      <w:pPr>
        <w:spacing w:after="120" w:line="276" w:lineRule="auto"/>
        <w:contextualSpacing/>
        <w:jc w:val="center"/>
        <w:rPr>
          <w:b/>
          <w:bCs/>
          <w:spacing w:val="20"/>
          <w:sz w:val="28"/>
          <w:szCs w:val="28"/>
          <w:u w:val="single"/>
          <w:shd w:val="pct15" w:color="auto" w:fill="FFFFFF"/>
          <w:lang w:val="el-GR" w:eastAsia="en-GB"/>
        </w:rPr>
      </w:pPr>
    </w:p>
    <w:p w14:paraId="13C91245" w14:textId="77777777" w:rsidR="00797C89" w:rsidRDefault="00797C89" w:rsidP="00F32955">
      <w:pPr>
        <w:spacing w:after="120" w:line="276" w:lineRule="auto"/>
        <w:contextualSpacing/>
        <w:jc w:val="center"/>
        <w:rPr>
          <w:b/>
          <w:bCs/>
          <w:spacing w:val="20"/>
          <w:sz w:val="28"/>
          <w:szCs w:val="28"/>
          <w:u w:val="single"/>
          <w:shd w:val="pct15" w:color="auto" w:fill="FFFFFF"/>
          <w:lang w:val="el-GR" w:eastAsia="en-GB"/>
        </w:rPr>
      </w:pPr>
    </w:p>
    <w:p w14:paraId="4B24BC21" w14:textId="77777777" w:rsidR="00797C89" w:rsidRDefault="00797C89" w:rsidP="00F32955">
      <w:pPr>
        <w:spacing w:after="120" w:line="276" w:lineRule="auto"/>
        <w:contextualSpacing/>
        <w:jc w:val="center"/>
        <w:rPr>
          <w:b/>
          <w:bCs/>
          <w:spacing w:val="20"/>
          <w:sz w:val="28"/>
          <w:szCs w:val="28"/>
          <w:u w:val="single"/>
          <w:shd w:val="pct15" w:color="auto" w:fill="FFFFFF"/>
          <w:lang w:val="el-GR" w:eastAsia="en-GB"/>
        </w:rPr>
      </w:pPr>
    </w:p>
    <w:p w14:paraId="75F3427F" w14:textId="77777777" w:rsidR="00797C89" w:rsidRDefault="00797C89" w:rsidP="00F32955">
      <w:pPr>
        <w:spacing w:after="120" w:line="276" w:lineRule="auto"/>
        <w:contextualSpacing/>
        <w:jc w:val="center"/>
        <w:rPr>
          <w:b/>
          <w:bCs/>
          <w:spacing w:val="20"/>
          <w:sz w:val="28"/>
          <w:szCs w:val="28"/>
          <w:u w:val="single"/>
          <w:shd w:val="pct15" w:color="auto" w:fill="FFFFFF"/>
          <w:lang w:val="el-GR" w:eastAsia="en-GB"/>
        </w:rPr>
      </w:pPr>
    </w:p>
    <w:p w14:paraId="28609875" w14:textId="77777777" w:rsidR="00797C89" w:rsidRDefault="00797C89" w:rsidP="00F32955">
      <w:pPr>
        <w:spacing w:after="120" w:line="276" w:lineRule="auto"/>
        <w:contextualSpacing/>
        <w:jc w:val="center"/>
        <w:rPr>
          <w:b/>
          <w:bCs/>
          <w:spacing w:val="20"/>
          <w:sz w:val="28"/>
          <w:szCs w:val="28"/>
          <w:u w:val="single"/>
          <w:shd w:val="pct15" w:color="auto" w:fill="FFFFFF"/>
          <w:lang w:val="el-GR" w:eastAsia="en-GB"/>
        </w:rPr>
      </w:pPr>
    </w:p>
    <w:p w14:paraId="624C2452" w14:textId="77777777" w:rsidR="00797C89" w:rsidRDefault="00797C89" w:rsidP="00F32955">
      <w:pPr>
        <w:spacing w:after="120" w:line="276" w:lineRule="auto"/>
        <w:contextualSpacing/>
        <w:jc w:val="center"/>
        <w:rPr>
          <w:b/>
          <w:bCs/>
          <w:spacing w:val="20"/>
          <w:sz w:val="28"/>
          <w:szCs w:val="28"/>
          <w:u w:val="single"/>
          <w:shd w:val="pct15" w:color="auto" w:fill="FFFFFF"/>
          <w:lang w:val="el-GR" w:eastAsia="en-GB"/>
        </w:rPr>
      </w:pPr>
    </w:p>
    <w:p w14:paraId="73B19529" w14:textId="77777777" w:rsidR="00797C89" w:rsidRDefault="00797C89" w:rsidP="00F32955">
      <w:pPr>
        <w:spacing w:after="120" w:line="276" w:lineRule="auto"/>
        <w:contextualSpacing/>
        <w:jc w:val="center"/>
        <w:rPr>
          <w:b/>
          <w:bCs/>
          <w:spacing w:val="20"/>
          <w:sz w:val="28"/>
          <w:szCs w:val="28"/>
          <w:u w:val="single"/>
          <w:shd w:val="pct15" w:color="auto" w:fill="FFFFFF"/>
          <w:lang w:val="el-GR" w:eastAsia="en-GB"/>
        </w:rPr>
      </w:pPr>
    </w:p>
    <w:p w14:paraId="61ECC1B1" w14:textId="77777777" w:rsidR="00797C89" w:rsidRDefault="00797C89" w:rsidP="00F32955">
      <w:pPr>
        <w:spacing w:after="120" w:line="276" w:lineRule="auto"/>
        <w:contextualSpacing/>
        <w:jc w:val="center"/>
        <w:rPr>
          <w:b/>
          <w:bCs/>
          <w:spacing w:val="20"/>
          <w:sz w:val="28"/>
          <w:szCs w:val="28"/>
          <w:u w:val="single"/>
          <w:shd w:val="pct15" w:color="auto" w:fill="FFFFFF"/>
          <w:lang w:val="el-GR" w:eastAsia="en-GB"/>
        </w:rPr>
      </w:pPr>
    </w:p>
    <w:p w14:paraId="7E708F31" w14:textId="77777777" w:rsidR="00797C89" w:rsidRDefault="00797C89" w:rsidP="00F32955">
      <w:pPr>
        <w:spacing w:after="120" w:line="276" w:lineRule="auto"/>
        <w:contextualSpacing/>
        <w:jc w:val="center"/>
        <w:rPr>
          <w:b/>
          <w:bCs/>
          <w:spacing w:val="20"/>
          <w:sz w:val="28"/>
          <w:szCs w:val="28"/>
          <w:u w:val="single"/>
          <w:shd w:val="pct15" w:color="auto" w:fill="FFFFFF"/>
          <w:lang w:val="el-GR" w:eastAsia="en-GB"/>
        </w:rPr>
      </w:pPr>
    </w:p>
    <w:p w14:paraId="08D2E756" w14:textId="77777777" w:rsidR="00797C89" w:rsidRDefault="00797C89" w:rsidP="00F32955">
      <w:pPr>
        <w:spacing w:after="120" w:line="276" w:lineRule="auto"/>
        <w:contextualSpacing/>
        <w:jc w:val="center"/>
        <w:rPr>
          <w:b/>
          <w:bCs/>
          <w:spacing w:val="20"/>
          <w:sz w:val="28"/>
          <w:szCs w:val="28"/>
          <w:u w:val="single"/>
          <w:shd w:val="pct15" w:color="auto" w:fill="FFFFFF"/>
          <w:lang w:val="el-GR" w:eastAsia="en-GB"/>
        </w:rPr>
      </w:pPr>
    </w:p>
    <w:p w14:paraId="3B391D40" w14:textId="77777777" w:rsidR="00797C89" w:rsidRDefault="00797C89" w:rsidP="00F32955">
      <w:pPr>
        <w:spacing w:after="120" w:line="276" w:lineRule="auto"/>
        <w:contextualSpacing/>
        <w:jc w:val="center"/>
        <w:rPr>
          <w:b/>
          <w:bCs/>
          <w:spacing w:val="20"/>
          <w:sz w:val="28"/>
          <w:szCs w:val="28"/>
          <w:u w:val="single"/>
          <w:shd w:val="pct15" w:color="auto" w:fill="FFFFFF"/>
          <w:lang w:val="el-GR" w:eastAsia="en-GB"/>
        </w:rPr>
      </w:pPr>
    </w:p>
    <w:p w14:paraId="5BA98730" w14:textId="67927C46" w:rsidR="00AC0BEF" w:rsidRDefault="00F428C3" w:rsidP="000C2100">
      <w:pPr>
        <w:spacing w:after="120" w:line="276" w:lineRule="auto"/>
        <w:contextualSpacing/>
        <w:rPr>
          <w:rFonts w:ascii="Aptos Display" w:hAnsi="Aptos Display"/>
          <w:b/>
          <w:bCs/>
          <w:spacing w:val="20"/>
          <w:sz w:val="28"/>
          <w:szCs w:val="28"/>
          <w:u w:val="single"/>
          <w:shd w:val="pct15" w:color="auto" w:fill="FFFFFF"/>
          <w:lang w:val="el-GR" w:eastAsia="en-GB"/>
        </w:rPr>
      </w:pPr>
      <w:r>
        <w:rPr>
          <w:rFonts w:ascii="Aptos Display" w:hAnsi="Aptos Display"/>
          <w:b/>
          <w:bCs/>
          <w:spacing w:val="20"/>
          <w:sz w:val="28"/>
          <w:szCs w:val="28"/>
          <w:u w:val="single"/>
          <w:shd w:val="pct15" w:color="auto" w:fill="FFFFFF"/>
          <w:lang w:val="el-GR" w:eastAsia="en-GB"/>
        </w:rPr>
        <w:t xml:space="preserve">Α. </w:t>
      </w:r>
      <w:r w:rsidR="000C2100">
        <w:rPr>
          <w:rFonts w:ascii="Aptos Display" w:hAnsi="Aptos Display"/>
          <w:b/>
          <w:bCs/>
          <w:spacing w:val="20"/>
          <w:sz w:val="28"/>
          <w:szCs w:val="28"/>
          <w:u w:val="single"/>
          <w:shd w:val="pct15" w:color="auto" w:fill="FFFFFF"/>
          <w:lang w:val="el-GR" w:eastAsia="en-GB"/>
        </w:rPr>
        <w:t>ΑΛΕΞΑΝΔΡΟΥΠΟΛΗ</w:t>
      </w:r>
    </w:p>
    <w:p w14:paraId="288BAC1D" w14:textId="314897E6" w:rsidR="000C2100" w:rsidRPr="00FC1BD1" w:rsidRDefault="000C2100" w:rsidP="00FC1BD1">
      <w:pPr>
        <w:pStyle w:val="Heading2"/>
        <w:numPr>
          <w:ilvl w:val="0"/>
          <w:numId w:val="16"/>
        </w:numPr>
        <w:spacing w:after="120"/>
        <w:ind w:left="284"/>
        <w:rPr>
          <w:rFonts w:eastAsia="Calibri"/>
          <w:lang w:val="el-GR"/>
        </w:rPr>
      </w:pPr>
      <w:r w:rsidRPr="00FC1BD1">
        <w:rPr>
          <w:rFonts w:eastAsia="Calibri"/>
          <w:lang w:val="el-GR"/>
        </w:rPr>
        <w:t xml:space="preserve">ΜΕΤΡΑ ΠΥΡΣΦΑΛΕΙΑΣ ΣΤΙΣ ΕΞΟΔΟΥΣ ΤΩΝ </w:t>
      </w:r>
      <w:r w:rsidR="00773079">
        <w:rPr>
          <w:rFonts w:eastAsia="Calibri"/>
          <w:lang w:val="el-GR"/>
        </w:rPr>
        <w:t xml:space="preserve">ΤΡΙΩΝ </w:t>
      </w:r>
      <w:r w:rsidRPr="00FC1BD1">
        <w:rPr>
          <w:rFonts w:eastAsia="Calibri"/>
          <w:lang w:val="el-GR"/>
        </w:rPr>
        <w:t>ΜΕΤΑΦΟΡΙΚΩΝ ΤΑΙΝΙΩΝ</w:t>
      </w:r>
      <w:r w:rsidR="00773079">
        <w:rPr>
          <w:rFonts w:eastAsia="Calibri"/>
          <w:lang w:val="el-GR"/>
        </w:rPr>
        <w:t xml:space="preserve"> </w:t>
      </w:r>
    </w:p>
    <w:p w14:paraId="52175912" w14:textId="77777777" w:rsidR="00527C7F" w:rsidRDefault="000C2100" w:rsidP="007D4046">
      <w:pPr>
        <w:pStyle w:val="NoSpacing"/>
        <w:tabs>
          <w:tab w:val="left" w:pos="567"/>
        </w:tabs>
        <w:spacing w:after="120"/>
        <w:jc w:val="both"/>
        <w:rPr>
          <w:rFonts w:eastAsia="Calibri"/>
          <w:lang w:val="el-GR"/>
        </w:rPr>
      </w:pPr>
      <w:r w:rsidRPr="00FC1BD1">
        <w:rPr>
          <w:rFonts w:eastAsia="Calibri"/>
          <w:lang w:val="el-GR"/>
        </w:rPr>
        <w:t xml:space="preserve">Αυτόματο σύστημα το οποίο θα πρέπει να δύναται να παρέχει ψύξη / πυρόσβεση στις εξόδους των μεταφορικών ταινιών του ΚΔΑΥ. Το σύστημα να είναι συνδεδεμένο στο δίκτυο πυρόσβεσης και να δύναται να λειτουργεί ανεξάρτητα από το σύστημα πυρανίχνευσης και να λειτουργεί με νερό η άλλο ισοδύναμο μέσο. </w:t>
      </w:r>
    </w:p>
    <w:p w14:paraId="16ED968E" w14:textId="77777777" w:rsidR="00527C7F" w:rsidRPr="00527C7F" w:rsidRDefault="00527C7F" w:rsidP="00527C7F">
      <w:pPr>
        <w:pStyle w:val="NoSpacing"/>
        <w:tabs>
          <w:tab w:val="left" w:pos="567"/>
        </w:tabs>
        <w:spacing w:after="120"/>
        <w:jc w:val="both"/>
        <w:rPr>
          <w:rFonts w:eastAsia="Calibri"/>
          <w:lang w:val="el-GR"/>
        </w:rPr>
      </w:pPr>
      <w:r w:rsidRPr="00527C7F">
        <w:rPr>
          <w:rFonts w:eastAsia="Calibri"/>
          <w:lang w:val="el-GR"/>
        </w:rPr>
        <w:t>Η προστασία θα καλύπτει ζώνη μήκους 6,0 m κατά μήκος του μεταφορικού μέσου και εκατέρωθεν του ανοίγματος, ήτοι 3,0 m εσωτερικά και 3,0 m εξωτερικά του ανοίγματος.</w:t>
      </w:r>
    </w:p>
    <w:p w14:paraId="33B5898C" w14:textId="77777777" w:rsidR="00527C7F" w:rsidRPr="00527C7F" w:rsidRDefault="00527C7F" w:rsidP="00527C7F">
      <w:pPr>
        <w:pStyle w:val="NoSpacing"/>
        <w:tabs>
          <w:tab w:val="left" w:pos="567"/>
        </w:tabs>
        <w:spacing w:after="120"/>
        <w:jc w:val="both"/>
        <w:rPr>
          <w:rFonts w:eastAsia="Calibri"/>
          <w:lang w:val="el-GR"/>
        </w:rPr>
      </w:pPr>
      <w:r w:rsidRPr="00527C7F">
        <w:rPr>
          <w:rFonts w:eastAsia="Calibri"/>
          <w:lang w:val="el-GR"/>
        </w:rPr>
        <w:t>Σε κάθε πλευρά του μεταφορικού μέσου (αριστερά/δεξιά) θα εγκαθίστανται κατ’ ελάχιστον δύο (2) sprinklers εντός της ανωτέρω ζώνης προστασίας, κατάλληλα κατανεμημένα ώστε να επιτυγχάνεται αποτελεσματική κάλυψη.</w:t>
      </w:r>
    </w:p>
    <w:p w14:paraId="1156A7C9" w14:textId="3EE78564" w:rsidR="000C2100" w:rsidRDefault="00527C7F" w:rsidP="00527C7F">
      <w:pPr>
        <w:pStyle w:val="NoSpacing"/>
        <w:tabs>
          <w:tab w:val="left" w:pos="567"/>
        </w:tabs>
        <w:spacing w:after="120"/>
        <w:jc w:val="both"/>
        <w:rPr>
          <w:rFonts w:eastAsia="Calibri"/>
          <w:lang w:val="el-GR"/>
        </w:rPr>
      </w:pPr>
      <w:r w:rsidRPr="00527C7F">
        <w:rPr>
          <w:rFonts w:eastAsia="Calibri"/>
          <w:lang w:val="el-GR"/>
        </w:rPr>
        <w:t>Κατά τη λειτουργία, το σύστημα θα παρέχει ψύξη στην τοιχοποιία του κρίσιμου σημείου και θα μπορεί να ενεργεί πυροσβεστικά τοπικά στην περιοχή εξόδου της ταινίας.</w:t>
      </w:r>
      <w:r w:rsidR="000C2100" w:rsidRPr="00FC1BD1">
        <w:rPr>
          <w:rFonts w:eastAsia="Calibri"/>
          <w:lang w:val="el-GR"/>
        </w:rPr>
        <w:t xml:space="preserve"> </w:t>
      </w:r>
    </w:p>
    <w:p w14:paraId="56F57D46" w14:textId="77777777" w:rsidR="00385E9A" w:rsidRDefault="00385E9A" w:rsidP="00FC1BD1">
      <w:pPr>
        <w:pStyle w:val="NoSpacing"/>
        <w:spacing w:after="120"/>
        <w:jc w:val="both"/>
        <w:rPr>
          <w:rFonts w:eastAsia="Calibri"/>
          <w:lang w:val="el-GR"/>
        </w:rPr>
      </w:pPr>
    </w:p>
    <w:p w14:paraId="62DFA40B" w14:textId="3C5372C1" w:rsidR="00457D93" w:rsidRDefault="00571EEE" w:rsidP="009C44B8">
      <w:pPr>
        <w:pStyle w:val="Heading2"/>
        <w:numPr>
          <w:ilvl w:val="0"/>
          <w:numId w:val="16"/>
        </w:numPr>
        <w:spacing w:after="120"/>
        <w:ind w:left="284"/>
        <w:rPr>
          <w:rFonts w:eastAsia="Calibri"/>
          <w:lang w:val="el-GR"/>
        </w:rPr>
      </w:pPr>
      <w:r w:rsidRPr="00457D93">
        <w:rPr>
          <w:rFonts w:eastAsia="Calibri"/>
          <w:lang w:val="el-GR"/>
        </w:rPr>
        <w:t>Α</w:t>
      </w:r>
      <w:r w:rsidRPr="00385E9A">
        <w:rPr>
          <w:rFonts w:eastAsia="Calibri"/>
          <w:lang w:val="el-GR"/>
        </w:rPr>
        <w:t>ΝΤΙΚΑΤΑΣΤΑΣΗ ΗΛΕΚΤΡΙΚΩΝ ΠΙΝΑΚΩΝ</w:t>
      </w:r>
      <w:r w:rsidRPr="00F84029">
        <w:rPr>
          <w:rFonts w:eastAsia="Calibri"/>
          <w:lang w:val="el-GR"/>
        </w:rPr>
        <w:t xml:space="preserve"> </w:t>
      </w:r>
      <w:r>
        <w:rPr>
          <w:rFonts w:eastAsia="Calibri"/>
          <w:lang w:val="el-GR"/>
        </w:rPr>
        <w:t>ΚΑΙ Ε</w:t>
      </w:r>
      <w:r w:rsidRPr="00385E9A">
        <w:rPr>
          <w:rFonts w:eastAsia="Calibri"/>
          <w:lang w:val="el-GR"/>
        </w:rPr>
        <w:t xml:space="preserve">ΓΚΑΤΑΣΤΑΣΗ ΣΥΣΤΗΜΑΤΟΣ ΑΥΤΟΜΑΤΗΣ ΚΑΤΑΣΒΕΣΗΣ </w:t>
      </w:r>
      <w:r>
        <w:rPr>
          <w:rFonts w:eastAsia="Calibri"/>
          <w:lang w:val="el-GR"/>
        </w:rPr>
        <w:t>ΠΥΡΚΑΓΙΑΣ ΠΙΝΑΚΩΝ</w:t>
      </w:r>
    </w:p>
    <w:p w14:paraId="6D624E4C" w14:textId="686638F2" w:rsidR="00385E9A" w:rsidRPr="00385E9A" w:rsidRDefault="00385E9A" w:rsidP="0064177F">
      <w:pPr>
        <w:pStyle w:val="NoSpacing"/>
        <w:spacing w:after="120"/>
        <w:jc w:val="both"/>
        <w:rPr>
          <w:rFonts w:eastAsia="Calibri"/>
          <w:lang w:val="el-GR"/>
        </w:rPr>
      </w:pPr>
      <w:r w:rsidRPr="00385E9A">
        <w:rPr>
          <w:rFonts w:eastAsia="Calibri"/>
          <w:lang w:val="el-GR"/>
        </w:rPr>
        <w:t>Θα πραγματοποιηθεί πλήρης αντικατάσταση των παρακάτω ηλεκτρικών πινάκων με νέους, οι οποίοι θα πληρούν τις σύγχρονες προδιαγραφές ασφαλείας</w:t>
      </w:r>
      <w:r w:rsidR="00457D93">
        <w:rPr>
          <w:rFonts w:eastAsia="Calibri"/>
          <w:lang w:val="el-GR"/>
        </w:rPr>
        <w:t xml:space="preserve"> και θα έχουν το απαιτούμενο </w:t>
      </w:r>
      <w:r w:rsidR="0064177F">
        <w:rPr>
          <w:rFonts w:eastAsia="Calibri"/>
          <w:lang w:val="el-GR"/>
        </w:rPr>
        <w:t>χώρο</w:t>
      </w:r>
      <w:r w:rsidR="00457D93">
        <w:rPr>
          <w:rFonts w:eastAsia="Calibri"/>
          <w:lang w:val="el-GR"/>
        </w:rPr>
        <w:t xml:space="preserve"> για τοποθέτηση</w:t>
      </w:r>
      <w:r w:rsidR="0064177F">
        <w:rPr>
          <w:rFonts w:eastAsia="Calibri"/>
          <w:lang w:val="el-GR"/>
        </w:rPr>
        <w:t xml:space="preserve"> συστήματος αυτόματης κατάσβεσης </w:t>
      </w:r>
      <w:r w:rsidRPr="00385E9A">
        <w:rPr>
          <w:rFonts w:eastAsia="Calibri"/>
          <w:lang w:val="el-GR"/>
        </w:rPr>
        <w:t>:</w:t>
      </w:r>
    </w:p>
    <w:p w14:paraId="6F62B6D0" w14:textId="77777777" w:rsidR="00385E9A" w:rsidRPr="00385E9A" w:rsidRDefault="00385E9A" w:rsidP="00385E9A">
      <w:pPr>
        <w:pStyle w:val="NoSpacing"/>
        <w:numPr>
          <w:ilvl w:val="0"/>
          <w:numId w:val="17"/>
        </w:numPr>
        <w:spacing w:after="120"/>
        <w:jc w:val="both"/>
        <w:rPr>
          <w:rFonts w:eastAsia="Calibri"/>
          <w:lang w:val="el-GR"/>
        </w:rPr>
      </w:pPr>
      <w:r w:rsidRPr="00385E9A">
        <w:rPr>
          <w:rFonts w:eastAsia="Calibri"/>
          <w:lang w:val="el-GR"/>
        </w:rPr>
        <w:t>Πίνακας γραφείων (ορόφου)</w:t>
      </w:r>
    </w:p>
    <w:p w14:paraId="390C377C" w14:textId="77777777" w:rsidR="00385E9A" w:rsidRPr="00385E9A" w:rsidRDefault="00385E9A" w:rsidP="00385E9A">
      <w:pPr>
        <w:pStyle w:val="NoSpacing"/>
        <w:numPr>
          <w:ilvl w:val="0"/>
          <w:numId w:val="17"/>
        </w:numPr>
        <w:spacing w:after="120"/>
        <w:jc w:val="both"/>
        <w:rPr>
          <w:rFonts w:eastAsia="Calibri"/>
          <w:lang w:val="el-GR"/>
        </w:rPr>
      </w:pPr>
      <w:r w:rsidRPr="00385E9A">
        <w:rPr>
          <w:rFonts w:eastAsia="Calibri"/>
          <w:lang w:val="el-GR"/>
        </w:rPr>
        <w:t>Πίνακας κουζίνας Γ.Π.Κ.1 (ισογείου)</w:t>
      </w:r>
    </w:p>
    <w:p w14:paraId="24B95582" w14:textId="77777777" w:rsidR="00385E9A" w:rsidRPr="00385E9A" w:rsidRDefault="00385E9A" w:rsidP="00385E9A">
      <w:pPr>
        <w:pStyle w:val="NoSpacing"/>
        <w:numPr>
          <w:ilvl w:val="0"/>
          <w:numId w:val="17"/>
        </w:numPr>
        <w:spacing w:after="120"/>
        <w:jc w:val="both"/>
        <w:rPr>
          <w:rFonts w:eastAsia="Calibri"/>
          <w:lang w:val="el-GR"/>
        </w:rPr>
      </w:pPr>
      <w:r w:rsidRPr="00385E9A">
        <w:rPr>
          <w:rFonts w:eastAsia="Calibri"/>
          <w:lang w:val="el-GR"/>
        </w:rPr>
        <w:t>Πίνακας φόρτισης ανυψωτικών μηχανημάτων (clark)</w:t>
      </w:r>
    </w:p>
    <w:p w14:paraId="75121E4F" w14:textId="77777777" w:rsidR="00385E9A" w:rsidRPr="00385E9A" w:rsidRDefault="00385E9A" w:rsidP="00385E9A">
      <w:pPr>
        <w:pStyle w:val="NoSpacing"/>
        <w:numPr>
          <w:ilvl w:val="0"/>
          <w:numId w:val="17"/>
        </w:numPr>
        <w:spacing w:after="120"/>
        <w:jc w:val="both"/>
        <w:rPr>
          <w:rFonts w:eastAsia="Calibri"/>
          <w:lang w:val="el-GR"/>
        </w:rPr>
      </w:pPr>
      <w:r w:rsidRPr="00385E9A">
        <w:rPr>
          <w:rFonts w:eastAsia="Calibri"/>
          <w:lang w:val="el-GR"/>
        </w:rPr>
        <w:t>Πίνακας φυλακίου</w:t>
      </w:r>
    </w:p>
    <w:p w14:paraId="5321C4D8" w14:textId="3A0C8447" w:rsidR="00385E9A" w:rsidRDefault="00385E9A" w:rsidP="00385E9A">
      <w:pPr>
        <w:pStyle w:val="NoSpacing"/>
        <w:numPr>
          <w:ilvl w:val="0"/>
          <w:numId w:val="17"/>
        </w:numPr>
        <w:spacing w:after="120"/>
        <w:jc w:val="both"/>
        <w:rPr>
          <w:rFonts w:eastAsia="Calibri"/>
          <w:lang w:val="el-GR"/>
        </w:rPr>
      </w:pPr>
      <w:r w:rsidRPr="00385E9A">
        <w:rPr>
          <w:rFonts w:eastAsia="Calibri"/>
          <w:lang w:val="el-GR"/>
        </w:rPr>
        <w:t xml:space="preserve">Πίνακες </w:t>
      </w:r>
      <w:r w:rsidR="00B66CEB">
        <w:rPr>
          <w:rFonts w:eastAsia="Calibri"/>
          <w:lang w:val="el-GR"/>
        </w:rPr>
        <w:t>αεροσυμπιεστή</w:t>
      </w:r>
      <w:r w:rsidR="00B64C2A">
        <w:rPr>
          <w:rFonts w:eastAsia="Calibri"/>
          <w:lang w:val="el-GR"/>
        </w:rPr>
        <w:t xml:space="preserve"> </w:t>
      </w:r>
      <w:r w:rsidRPr="00385E9A">
        <w:rPr>
          <w:rFonts w:eastAsia="Calibri"/>
          <w:lang w:val="el-GR"/>
        </w:rPr>
        <w:t>στο δωμάτιο πυρόσβεσης (ενοποίηση δύο υφιστάμενων πινάκων σε έναν νέο κεντρικό πίνακα)</w:t>
      </w:r>
    </w:p>
    <w:p w14:paraId="19271B71" w14:textId="4D6D236A" w:rsidR="00FE5D30" w:rsidRPr="00FE5D30" w:rsidRDefault="00EC228D" w:rsidP="008A2585">
      <w:pPr>
        <w:spacing w:after="200" w:line="276" w:lineRule="auto"/>
        <w:contextualSpacing/>
        <w:jc w:val="both"/>
        <w:rPr>
          <w:rFonts w:eastAsia="Calibri"/>
          <w:lang w:val="el-GR"/>
        </w:rPr>
      </w:pPr>
      <w:r>
        <w:rPr>
          <w:rFonts w:eastAsia="Calibri"/>
          <w:lang w:val="el-GR"/>
        </w:rPr>
        <w:t>Τοποθέτηση α</w:t>
      </w:r>
      <w:r w:rsidR="00385E9A" w:rsidRPr="00385E9A">
        <w:rPr>
          <w:rFonts w:eastAsia="Calibri"/>
          <w:lang w:val="el-GR"/>
        </w:rPr>
        <w:t xml:space="preserve">υτόματο σύστημα </w:t>
      </w:r>
      <w:r w:rsidR="005F0F00" w:rsidRPr="005D53A5">
        <w:rPr>
          <w:rFonts w:eastAsia="Calibri"/>
          <w:lang w:val="el-GR"/>
        </w:rPr>
        <w:t>μόνιμου κατάσβεσης πυρκαγιάς</w:t>
      </w:r>
      <w:r w:rsidR="005F0F00" w:rsidRPr="00385E9A">
        <w:rPr>
          <w:rFonts w:eastAsia="Calibri"/>
          <w:lang w:val="el-GR"/>
        </w:rPr>
        <w:t xml:space="preserve"> </w:t>
      </w:r>
      <w:r w:rsidR="005D53A5">
        <w:rPr>
          <w:rFonts w:eastAsia="Calibri"/>
          <w:lang w:val="el-GR"/>
        </w:rPr>
        <w:t>σε</w:t>
      </w:r>
      <w:r w:rsidR="00E64374">
        <w:rPr>
          <w:rFonts w:eastAsia="Calibri"/>
          <w:lang w:val="el-GR"/>
        </w:rPr>
        <w:t xml:space="preserve"> 12 πίνακες </w:t>
      </w:r>
      <w:r w:rsidR="00385E9A" w:rsidRPr="00385E9A">
        <w:rPr>
          <w:rFonts w:eastAsia="Calibri"/>
          <w:lang w:val="el-GR"/>
        </w:rPr>
        <w:t>για την προστασία του ηλεκτρολογικού εξοπλισμού. Το σύστημα να δύναται να ενεργεί κατασβεστικά τοπικά εντός των πινάκων και να εξασφαλίζει την άμεση κατάπνιξη εστιών φωτιάς πριν την εξάπλωσή τους.</w:t>
      </w:r>
      <w:r w:rsidR="00FE5D30" w:rsidRPr="00FE5D30">
        <w:rPr>
          <w:rFonts w:ascii="Calibri" w:eastAsia="Calibri" w:hAnsi="Calibri"/>
          <w:sz w:val="22"/>
          <w:szCs w:val="22"/>
          <w:lang w:val="el-GR"/>
        </w:rPr>
        <w:t xml:space="preserve"> </w:t>
      </w:r>
      <w:r w:rsidR="00FE5D30" w:rsidRPr="00FE5D30">
        <w:rPr>
          <w:rFonts w:eastAsia="Calibri"/>
          <w:lang w:val="el-GR"/>
        </w:rPr>
        <w:t>Ο σχεδιασμός, η εγκατάσταση και η συντήρηση του αυτόματου συστήματος κατάσβεσης με γεννήτριες αεροζόλ θα πληροί κατ’ ελάχιστον τις προδιαγραφές των ακόλουθων διεθνών προτύπων και κανονισμών:</w:t>
      </w:r>
    </w:p>
    <w:p w14:paraId="3AF3EDD1" w14:textId="3AF73BD9" w:rsidR="00E15194" w:rsidRDefault="00FE5D30" w:rsidP="008A2585">
      <w:pPr>
        <w:pStyle w:val="NoSpacing"/>
        <w:numPr>
          <w:ilvl w:val="0"/>
          <w:numId w:val="18"/>
        </w:numPr>
        <w:spacing w:after="120"/>
        <w:jc w:val="both"/>
        <w:rPr>
          <w:rFonts w:eastAsia="Calibri"/>
          <w:lang w:val="el-GR"/>
        </w:rPr>
      </w:pPr>
      <w:r w:rsidRPr="00FE5D30">
        <w:rPr>
          <w:rFonts w:eastAsia="Calibri"/>
          <w:lang w:val="el-GR"/>
        </w:rPr>
        <w:t>Νέα Πυροσβεστική ∆ιάταξη ΦΕΚ Αρ. Φύλλου 3149, Κεφάλαιο Α’, Άρθρα 2 &amp; 3, σε ισχύ από 01/03/15 αναφορικά με την χρήση αυτόματου συστήματος πυρόσβεσης με συμπυκνωμένο Αεροζόλ.</w:t>
      </w:r>
    </w:p>
    <w:p w14:paraId="3C82823D" w14:textId="0A2EBFC9" w:rsidR="009E6A37" w:rsidRPr="00EB4843" w:rsidRDefault="00FE5D30" w:rsidP="00385E9A">
      <w:pPr>
        <w:pStyle w:val="NoSpacing"/>
        <w:numPr>
          <w:ilvl w:val="0"/>
          <w:numId w:val="18"/>
        </w:numPr>
        <w:spacing w:after="120"/>
        <w:jc w:val="both"/>
        <w:rPr>
          <w:rFonts w:eastAsia="Calibri"/>
          <w:lang w:val="el-GR"/>
        </w:rPr>
      </w:pPr>
      <w:r w:rsidRPr="00FE5D30">
        <w:rPr>
          <w:rFonts w:eastAsia="Calibri"/>
          <w:lang w:val="el-GR"/>
        </w:rPr>
        <w:t xml:space="preserve"> ∆ιεθνές Πρότυπο Αεροζόλ ISO 15779</w:t>
      </w:r>
    </w:p>
    <w:p w14:paraId="5ADB54EA" w14:textId="77777777" w:rsidR="00EB4843" w:rsidRPr="00EB4843" w:rsidRDefault="00EB4843" w:rsidP="00EB4843">
      <w:pPr>
        <w:pStyle w:val="NoSpacing"/>
        <w:spacing w:after="120"/>
        <w:ind w:left="720"/>
        <w:jc w:val="both"/>
        <w:rPr>
          <w:rFonts w:eastAsia="Calibri"/>
          <w:lang w:val="el-GR"/>
        </w:rPr>
      </w:pPr>
    </w:p>
    <w:p w14:paraId="51896DF5" w14:textId="2CCC8120" w:rsidR="00385E9A" w:rsidRPr="00385E9A" w:rsidRDefault="00385E9A" w:rsidP="00385E9A">
      <w:pPr>
        <w:pStyle w:val="NoSpacing"/>
        <w:spacing w:after="120"/>
        <w:jc w:val="both"/>
        <w:rPr>
          <w:rFonts w:eastAsia="Calibri"/>
          <w:lang w:val="el-GR"/>
        </w:rPr>
      </w:pPr>
      <w:r w:rsidRPr="00385E9A">
        <w:rPr>
          <w:rFonts w:eastAsia="Calibri"/>
          <w:lang w:val="el-GR"/>
        </w:rPr>
        <w:t xml:space="preserve"> Η εγκατάσταση θα πραγματοποιηθεί στους εξής πίνακες:</w:t>
      </w:r>
    </w:p>
    <w:p w14:paraId="204C2187" w14:textId="77777777" w:rsidR="00385E9A" w:rsidRPr="00385E9A" w:rsidRDefault="00385E9A" w:rsidP="00385E9A">
      <w:pPr>
        <w:pStyle w:val="NoSpacing"/>
        <w:numPr>
          <w:ilvl w:val="0"/>
          <w:numId w:val="18"/>
        </w:numPr>
        <w:spacing w:after="120"/>
        <w:jc w:val="both"/>
        <w:rPr>
          <w:rFonts w:eastAsia="Calibri"/>
          <w:lang w:val="el-GR"/>
        </w:rPr>
      </w:pPr>
      <w:r w:rsidRPr="00385E9A">
        <w:rPr>
          <w:rFonts w:eastAsia="Calibri"/>
          <w:lang w:val="el-GR"/>
        </w:rPr>
        <w:t>Ερμάριο κεντρικής μονάδας πυρανίχνευσης</w:t>
      </w:r>
    </w:p>
    <w:p w14:paraId="0C25F59C" w14:textId="77777777" w:rsidR="00385E9A" w:rsidRPr="00385E9A" w:rsidRDefault="00385E9A" w:rsidP="00385E9A">
      <w:pPr>
        <w:pStyle w:val="NoSpacing"/>
        <w:numPr>
          <w:ilvl w:val="0"/>
          <w:numId w:val="18"/>
        </w:numPr>
        <w:spacing w:after="120"/>
        <w:jc w:val="both"/>
        <w:rPr>
          <w:rFonts w:eastAsia="Calibri"/>
          <w:lang w:val="el-GR"/>
        </w:rPr>
      </w:pPr>
      <w:r w:rsidRPr="00385E9A">
        <w:rPr>
          <w:rFonts w:eastAsia="Calibri"/>
          <w:lang w:val="el-GR"/>
        </w:rPr>
        <w:t>Πίνακας πρέσας</w:t>
      </w:r>
    </w:p>
    <w:p w14:paraId="274C0650" w14:textId="77777777" w:rsidR="00385E9A" w:rsidRPr="00385E9A" w:rsidRDefault="00385E9A" w:rsidP="00385E9A">
      <w:pPr>
        <w:pStyle w:val="NoSpacing"/>
        <w:numPr>
          <w:ilvl w:val="0"/>
          <w:numId w:val="18"/>
        </w:numPr>
        <w:spacing w:after="120"/>
        <w:jc w:val="both"/>
        <w:rPr>
          <w:rFonts w:eastAsia="Calibri"/>
          <w:lang w:val="el-GR"/>
        </w:rPr>
      </w:pPr>
      <w:r w:rsidRPr="00385E9A">
        <w:rPr>
          <w:rFonts w:eastAsia="Calibri"/>
          <w:lang w:val="el-GR"/>
        </w:rPr>
        <w:t>Πίνακας διαλογής (μετασχηματιστές)</w:t>
      </w:r>
    </w:p>
    <w:p w14:paraId="2A9AFE16" w14:textId="77777777" w:rsidR="00385E9A" w:rsidRPr="00385E9A" w:rsidRDefault="00385E9A" w:rsidP="00385E9A">
      <w:pPr>
        <w:pStyle w:val="NoSpacing"/>
        <w:numPr>
          <w:ilvl w:val="0"/>
          <w:numId w:val="18"/>
        </w:numPr>
        <w:spacing w:after="120"/>
        <w:jc w:val="both"/>
        <w:rPr>
          <w:rFonts w:eastAsia="Calibri"/>
          <w:lang w:val="el-GR"/>
        </w:rPr>
      </w:pPr>
      <w:r w:rsidRPr="00385E9A">
        <w:rPr>
          <w:rFonts w:eastAsia="Calibri"/>
          <w:lang w:val="el-GR"/>
        </w:rPr>
        <w:t>Πίνακας αποδυτηρίων</w:t>
      </w:r>
    </w:p>
    <w:p w14:paraId="17124F5C" w14:textId="1E177380" w:rsidR="00385E9A" w:rsidRPr="00385E9A" w:rsidRDefault="00385E9A" w:rsidP="00385E9A">
      <w:pPr>
        <w:pStyle w:val="NoSpacing"/>
        <w:numPr>
          <w:ilvl w:val="0"/>
          <w:numId w:val="18"/>
        </w:numPr>
        <w:spacing w:after="120"/>
        <w:jc w:val="both"/>
        <w:rPr>
          <w:rFonts w:eastAsia="Calibri"/>
          <w:lang w:val="el-GR"/>
        </w:rPr>
      </w:pPr>
      <w:r w:rsidRPr="00385E9A">
        <w:rPr>
          <w:rFonts w:eastAsia="Calibri"/>
          <w:lang w:val="el-GR"/>
        </w:rPr>
        <w:t>Πίνακας γραφείων</w:t>
      </w:r>
      <w:r w:rsidR="00810553">
        <w:rPr>
          <w:rFonts w:eastAsia="Calibri"/>
          <w:lang w:val="el-GR"/>
        </w:rPr>
        <w:t xml:space="preserve"> (ορόφου</w:t>
      </w:r>
      <w:r w:rsidR="00CF77E0">
        <w:rPr>
          <w:rFonts w:eastAsia="Calibri"/>
          <w:lang w:val="el-GR"/>
        </w:rPr>
        <w:t>)</w:t>
      </w:r>
    </w:p>
    <w:p w14:paraId="347B4D32" w14:textId="77777777" w:rsidR="00385E9A" w:rsidRPr="00385E9A" w:rsidRDefault="00385E9A" w:rsidP="007D4046">
      <w:pPr>
        <w:pStyle w:val="NoSpacing"/>
        <w:numPr>
          <w:ilvl w:val="0"/>
          <w:numId w:val="18"/>
        </w:numPr>
        <w:spacing w:after="120"/>
        <w:jc w:val="both"/>
        <w:rPr>
          <w:rFonts w:eastAsia="Calibri"/>
          <w:lang w:val="el-GR"/>
        </w:rPr>
      </w:pPr>
      <w:r w:rsidRPr="00385E9A">
        <w:rPr>
          <w:rFonts w:eastAsia="Calibri"/>
          <w:lang w:val="el-GR"/>
        </w:rPr>
        <w:t>Πίνακας φόρτισης clark (πλαστικό περίβλημα)</w:t>
      </w:r>
    </w:p>
    <w:p w14:paraId="794D49A8" w14:textId="77777777" w:rsidR="00385E9A" w:rsidRPr="00385E9A" w:rsidRDefault="00385E9A" w:rsidP="00385E9A">
      <w:pPr>
        <w:pStyle w:val="NoSpacing"/>
        <w:numPr>
          <w:ilvl w:val="0"/>
          <w:numId w:val="18"/>
        </w:numPr>
        <w:spacing w:after="120"/>
        <w:jc w:val="both"/>
        <w:rPr>
          <w:rFonts w:eastAsia="Calibri"/>
          <w:lang w:val="el-GR"/>
        </w:rPr>
      </w:pPr>
      <w:r w:rsidRPr="00385E9A">
        <w:rPr>
          <w:rFonts w:eastAsia="Calibri"/>
          <w:lang w:val="el-GR"/>
        </w:rPr>
        <w:t>Πίνακας κάτω πλατείας (εξωτερικός χώρος αυλής εργοστασίου)</w:t>
      </w:r>
    </w:p>
    <w:p w14:paraId="4E96A659" w14:textId="77777777" w:rsidR="00CF77E0" w:rsidRPr="00385E9A" w:rsidRDefault="00CF77E0" w:rsidP="00CF77E0">
      <w:pPr>
        <w:pStyle w:val="NoSpacing"/>
        <w:numPr>
          <w:ilvl w:val="0"/>
          <w:numId w:val="18"/>
        </w:numPr>
        <w:spacing w:after="120"/>
        <w:jc w:val="both"/>
        <w:rPr>
          <w:rFonts w:eastAsia="Calibri"/>
          <w:lang w:val="el-GR"/>
        </w:rPr>
      </w:pPr>
      <w:r w:rsidRPr="00385E9A">
        <w:rPr>
          <w:rFonts w:eastAsia="Calibri"/>
          <w:lang w:val="el-GR"/>
        </w:rPr>
        <w:t>Πίνακας κουζίνας Γ.Π.Κ.1 (ισογείου)</w:t>
      </w:r>
    </w:p>
    <w:p w14:paraId="66215A5F" w14:textId="77777777" w:rsidR="00385E9A" w:rsidRPr="00385E9A" w:rsidRDefault="00385E9A" w:rsidP="00385E9A">
      <w:pPr>
        <w:pStyle w:val="NoSpacing"/>
        <w:numPr>
          <w:ilvl w:val="0"/>
          <w:numId w:val="18"/>
        </w:numPr>
        <w:spacing w:after="120"/>
        <w:jc w:val="both"/>
        <w:rPr>
          <w:rFonts w:eastAsia="Calibri"/>
          <w:lang w:val="el-GR"/>
        </w:rPr>
      </w:pPr>
      <w:r w:rsidRPr="00385E9A">
        <w:rPr>
          <w:rFonts w:eastAsia="Calibri"/>
          <w:lang w:val="el-GR"/>
        </w:rPr>
        <w:t>Πίνακας φυλακίου</w:t>
      </w:r>
    </w:p>
    <w:p w14:paraId="2894E4C0" w14:textId="3465E94E" w:rsidR="00385E9A" w:rsidRPr="00385E9A" w:rsidRDefault="00385E9A" w:rsidP="00385E9A">
      <w:pPr>
        <w:pStyle w:val="NoSpacing"/>
        <w:numPr>
          <w:ilvl w:val="0"/>
          <w:numId w:val="18"/>
        </w:numPr>
        <w:spacing w:after="120"/>
        <w:jc w:val="both"/>
        <w:rPr>
          <w:rFonts w:eastAsia="Calibri"/>
          <w:lang w:val="el-GR"/>
        </w:rPr>
      </w:pPr>
      <w:r w:rsidRPr="00385E9A">
        <w:rPr>
          <w:rFonts w:eastAsia="Calibri"/>
          <w:lang w:val="el-GR"/>
        </w:rPr>
        <w:t xml:space="preserve">Πίνακας </w:t>
      </w:r>
      <w:r w:rsidR="00B64C2A">
        <w:rPr>
          <w:rFonts w:eastAsia="Calibri"/>
          <w:lang w:val="el-GR"/>
        </w:rPr>
        <w:t>αεροσυμπιεστή στο δωμάτιο</w:t>
      </w:r>
      <w:r w:rsidRPr="00385E9A">
        <w:rPr>
          <w:rFonts w:eastAsia="Calibri"/>
          <w:lang w:val="el-GR"/>
        </w:rPr>
        <w:t xml:space="preserve"> πυρόσβεσης</w:t>
      </w:r>
    </w:p>
    <w:p w14:paraId="7318655A" w14:textId="77777777" w:rsidR="00385E9A" w:rsidRPr="00385E9A" w:rsidRDefault="00385E9A" w:rsidP="00385E9A">
      <w:pPr>
        <w:pStyle w:val="NoSpacing"/>
        <w:numPr>
          <w:ilvl w:val="0"/>
          <w:numId w:val="18"/>
        </w:numPr>
        <w:spacing w:after="120"/>
        <w:jc w:val="both"/>
        <w:rPr>
          <w:rFonts w:eastAsia="Calibri"/>
          <w:lang w:val="el-GR"/>
        </w:rPr>
      </w:pPr>
      <w:r w:rsidRPr="00385E9A">
        <w:rPr>
          <w:rFonts w:eastAsia="Calibri"/>
          <w:lang w:val="el-GR"/>
        </w:rPr>
        <w:t>Πίνακας τροφοδοσίας παλάγκου</w:t>
      </w:r>
    </w:p>
    <w:p w14:paraId="09F5121A" w14:textId="77777777" w:rsidR="00385E9A" w:rsidRDefault="00385E9A" w:rsidP="00385E9A">
      <w:pPr>
        <w:pStyle w:val="NoSpacing"/>
        <w:numPr>
          <w:ilvl w:val="0"/>
          <w:numId w:val="18"/>
        </w:numPr>
        <w:spacing w:after="120"/>
        <w:jc w:val="both"/>
        <w:rPr>
          <w:rFonts w:eastAsia="Calibri"/>
          <w:lang w:val="el-GR"/>
        </w:rPr>
      </w:pPr>
      <w:r w:rsidRPr="00385E9A">
        <w:rPr>
          <w:rFonts w:eastAsia="Calibri"/>
          <w:lang w:val="el-GR"/>
        </w:rPr>
        <w:t>Πίνακας δεξιά του πίνακα πρέσας</w:t>
      </w:r>
    </w:p>
    <w:p w14:paraId="16833F35" w14:textId="524B7B5F" w:rsidR="00973C97" w:rsidRPr="00973C97" w:rsidRDefault="00973C97" w:rsidP="00973C97">
      <w:pPr>
        <w:pStyle w:val="NoSpacing"/>
        <w:spacing w:after="120"/>
        <w:jc w:val="both"/>
        <w:rPr>
          <w:rFonts w:eastAsia="Calibri"/>
          <w:lang w:val="el-GR"/>
        </w:rPr>
      </w:pPr>
    </w:p>
    <w:p w14:paraId="441C9A63" w14:textId="77777777" w:rsidR="00973C97" w:rsidRPr="00973C97" w:rsidRDefault="00973C97" w:rsidP="00821BB8">
      <w:pPr>
        <w:pStyle w:val="Heading2"/>
        <w:numPr>
          <w:ilvl w:val="0"/>
          <w:numId w:val="16"/>
        </w:numPr>
        <w:spacing w:after="120"/>
        <w:ind w:left="284"/>
        <w:rPr>
          <w:rFonts w:eastAsia="Calibri"/>
          <w:lang w:val="el-GR"/>
        </w:rPr>
      </w:pPr>
      <w:r w:rsidRPr="00973C97">
        <w:rPr>
          <w:rFonts w:eastAsia="Calibri"/>
          <w:lang w:val="el-GR"/>
        </w:rPr>
        <w:t>ΠΡΟΜΗΘΕΙΑ ΚΑΙ ΤΟΠΟΘΕΤΗΣΗ ΠΥΡΑΝΤΟΧΗΣ ΘΥΡΑΣ</w:t>
      </w:r>
    </w:p>
    <w:p w14:paraId="5FF7A273" w14:textId="149D6AC3" w:rsidR="00BF37A2" w:rsidRDefault="00973C97" w:rsidP="00973C97">
      <w:pPr>
        <w:pStyle w:val="NoSpacing"/>
        <w:spacing w:after="120"/>
        <w:jc w:val="both"/>
        <w:rPr>
          <w:rFonts w:eastAsia="Calibri"/>
          <w:lang w:val="el-GR"/>
        </w:rPr>
      </w:pPr>
      <w:r w:rsidRPr="00973C97">
        <w:rPr>
          <w:rFonts w:eastAsia="Calibri"/>
          <w:lang w:val="el-GR"/>
        </w:rPr>
        <w:t>Προμήθεια και πλήρης τοποθέτηση μίας (1) πυράντοχης μεταλλικής θύρας διαστάσεων πλάτους 0,96 m</w:t>
      </w:r>
      <w:r w:rsidR="00965560">
        <w:rPr>
          <w:rFonts w:eastAsia="Calibri"/>
          <w:lang w:val="el-GR"/>
        </w:rPr>
        <w:t xml:space="preserve"> και </w:t>
      </w:r>
      <w:r w:rsidRPr="00973C97">
        <w:rPr>
          <w:rFonts w:eastAsia="Calibri"/>
          <w:lang w:val="el-GR"/>
        </w:rPr>
        <w:t>ύψους 2,00 m</w:t>
      </w:r>
      <w:r w:rsidR="00BF37A2">
        <w:rPr>
          <w:rFonts w:eastAsia="Calibri"/>
          <w:lang w:val="el-GR"/>
        </w:rPr>
        <w:t>.</w:t>
      </w:r>
    </w:p>
    <w:p w14:paraId="185BA268" w14:textId="11646B65" w:rsidR="00973C97" w:rsidRPr="00973C97" w:rsidRDefault="00BF37A2" w:rsidP="00973C97">
      <w:pPr>
        <w:pStyle w:val="NoSpacing"/>
        <w:spacing w:after="120"/>
        <w:jc w:val="both"/>
        <w:rPr>
          <w:rFonts w:eastAsia="Calibri"/>
          <w:lang w:val="el-GR"/>
        </w:rPr>
      </w:pPr>
      <w:r w:rsidRPr="00BF37A2">
        <w:rPr>
          <w:rFonts w:eastAsia="Calibri"/>
          <w:lang w:val="el-GR"/>
        </w:rPr>
        <w:t>Η θύρα θα τοποθετηθεί σε υφιστάμενο άνοιγμα, σε αντικατάσταση υφιστάμενης θύρας</w:t>
      </w:r>
      <w:r w:rsidR="00B141D7">
        <w:rPr>
          <w:rFonts w:eastAsia="Calibri"/>
          <w:lang w:val="el-GR"/>
        </w:rPr>
        <w:t>.</w:t>
      </w:r>
    </w:p>
    <w:p w14:paraId="0E722C7A" w14:textId="77777777" w:rsidR="00973C97" w:rsidRPr="00973C97" w:rsidRDefault="00973C97" w:rsidP="00973C97">
      <w:pPr>
        <w:pStyle w:val="NoSpacing"/>
        <w:spacing w:after="120"/>
        <w:jc w:val="both"/>
        <w:rPr>
          <w:rFonts w:eastAsia="Calibri"/>
          <w:lang w:val="el-GR"/>
        </w:rPr>
      </w:pPr>
      <w:r w:rsidRPr="00973C97">
        <w:rPr>
          <w:rFonts w:eastAsia="Calibri"/>
          <w:lang w:val="el-GR"/>
        </w:rPr>
        <w:t>Η θύρα θα είναι πιστοποιημένη πυράντοχη, κατηγορίας τουλάχιστον EI60, σύμφωνα με την εγκεκριμένη μελέτη πυρασφάλειας και τα ισχύοντα ευρωπαϊκά πρότυπα (EN 1634-1 ή ισοδύναμο), με σήμανση CE και δήλωση επιδόσεων.</w:t>
      </w:r>
    </w:p>
    <w:p w14:paraId="5A16ECDF" w14:textId="77777777" w:rsidR="00A24F09" w:rsidRDefault="005E13FB" w:rsidP="00973C97">
      <w:pPr>
        <w:pStyle w:val="NoSpacing"/>
        <w:spacing w:after="120"/>
        <w:jc w:val="both"/>
        <w:rPr>
          <w:rFonts w:eastAsia="Calibri"/>
          <w:lang w:val="el-GR"/>
        </w:rPr>
      </w:pPr>
      <w:r w:rsidRPr="005E13FB">
        <w:rPr>
          <w:rFonts w:eastAsia="Calibri"/>
          <w:lang w:val="el-GR"/>
        </w:rPr>
        <w:t>Η κατασκευή θα αποτελείται από μεταλλική κάσα και ένα μεταλλικό φύλλο με πυράντοχη πλήρωση και θα φέρει περιμετρική θερμοδιογκούμενη ταινία. Θα περιλαμβάνει μηχανισμό αυτόματης επαναφοράς (</w:t>
      </w:r>
      <w:r w:rsidRPr="005E13FB">
        <w:rPr>
          <w:rFonts w:eastAsia="Calibri"/>
        </w:rPr>
        <w:t>door</w:t>
      </w:r>
      <w:r w:rsidRPr="005E13FB">
        <w:rPr>
          <w:rFonts w:eastAsia="Calibri"/>
          <w:lang w:val="el-GR"/>
        </w:rPr>
        <w:t xml:space="preserve"> </w:t>
      </w:r>
      <w:r w:rsidRPr="005E13FB">
        <w:rPr>
          <w:rFonts w:eastAsia="Calibri"/>
        </w:rPr>
        <w:t>closer</w:t>
      </w:r>
      <w:r w:rsidRPr="005E13FB">
        <w:rPr>
          <w:rFonts w:eastAsia="Calibri"/>
          <w:lang w:val="el-GR"/>
        </w:rPr>
        <w:t>) καθώς και κατάλληλα εξαρτήματα για χρήση σε πυράντοχη εφαρμογή, όπως κλειδαριά, χειρολαβές και μπάρα πανικού (</w:t>
      </w:r>
      <w:r w:rsidRPr="005E13FB">
        <w:rPr>
          <w:rFonts w:eastAsia="Calibri"/>
        </w:rPr>
        <w:t>panic</w:t>
      </w:r>
      <w:r w:rsidRPr="005E13FB">
        <w:rPr>
          <w:rFonts w:eastAsia="Calibri"/>
          <w:lang w:val="el-GR"/>
        </w:rPr>
        <w:t xml:space="preserve"> </w:t>
      </w:r>
      <w:r w:rsidRPr="005E13FB">
        <w:rPr>
          <w:rFonts w:eastAsia="Calibri"/>
        </w:rPr>
        <w:t>bar</w:t>
      </w:r>
      <w:r w:rsidRPr="005E13FB">
        <w:rPr>
          <w:rFonts w:eastAsia="Calibri"/>
          <w:lang w:val="el-GR"/>
        </w:rPr>
        <w:t>) πιστοποιημένη για χρήση σε πυράντοχη θύρα.</w:t>
      </w:r>
    </w:p>
    <w:p w14:paraId="07D511AF" w14:textId="530AA2DD" w:rsidR="0029715A" w:rsidRPr="0029715A" w:rsidRDefault="0029715A" w:rsidP="00973C97">
      <w:pPr>
        <w:pStyle w:val="NoSpacing"/>
        <w:spacing w:after="120"/>
        <w:jc w:val="both"/>
        <w:rPr>
          <w:rFonts w:eastAsia="Calibri"/>
          <w:lang w:val="el-GR"/>
        </w:rPr>
      </w:pPr>
      <w:r w:rsidRPr="0029715A">
        <w:rPr>
          <w:rFonts w:eastAsia="Calibri"/>
          <w:lang w:val="el-GR"/>
        </w:rPr>
        <w:t>Η τοποθέτηση θα πραγματοποιηθεί σύμφωνα με τις οδηγίες του κατασκευαστή, ώστε να μην ακυρώνεται η πιστοποίηση πυραντίστασης.</w:t>
      </w:r>
    </w:p>
    <w:p w14:paraId="058CD640" w14:textId="77777777" w:rsidR="00973C97" w:rsidRPr="00973C97" w:rsidRDefault="00973C97" w:rsidP="00260E71">
      <w:pPr>
        <w:pStyle w:val="NoSpacing"/>
        <w:spacing w:after="120"/>
        <w:rPr>
          <w:rFonts w:eastAsia="Calibri"/>
          <w:lang w:val="el-GR"/>
        </w:rPr>
      </w:pPr>
      <w:r w:rsidRPr="00973C97">
        <w:rPr>
          <w:rFonts w:eastAsia="Calibri"/>
          <w:lang w:val="el-GR"/>
        </w:rPr>
        <w:t>Στο αντικείμενο περιλαμβάνονται:</w:t>
      </w:r>
      <w:r w:rsidRPr="00973C97">
        <w:rPr>
          <w:rFonts w:eastAsia="Calibri"/>
          <w:lang w:val="el-GR"/>
        </w:rPr>
        <w:br/>
        <w:t>– αποξήλωση υφιστάμενης θύρας (εφόσον απαιτείται),</w:t>
      </w:r>
      <w:r w:rsidRPr="00973C97">
        <w:rPr>
          <w:rFonts w:eastAsia="Calibri"/>
          <w:lang w:val="el-GR"/>
        </w:rPr>
        <w:br/>
        <w:t>– αγκύρωση κάσας και πλήρωση αρμών με πιστοποιημένα πυράντοχα υλικά,</w:t>
      </w:r>
      <w:r w:rsidRPr="00973C97">
        <w:rPr>
          <w:rFonts w:eastAsia="Calibri"/>
          <w:lang w:val="el-GR"/>
        </w:rPr>
        <w:br/>
        <w:t>– ρύθμιση και έλεγχος καλής λειτουργίας.</w:t>
      </w:r>
    </w:p>
    <w:p w14:paraId="070404D5" w14:textId="77777777" w:rsidR="00973C97" w:rsidRPr="00973C97" w:rsidRDefault="00973C97" w:rsidP="00973C97">
      <w:pPr>
        <w:pStyle w:val="NoSpacing"/>
        <w:spacing w:after="120"/>
        <w:jc w:val="both"/>
        <w:rPr>
          <w:rFonts w:eastAsia="Calibri"/>
          <w:lang w:val="el-GR"/>
        </w:rPr>
      </w:pPr>
      <w:r w:rsidRPr="00973C97">
        <w:rPr>
          <w:rFonts w:eastAsia="Calibri"/>
          <w:lang w:val="el-GR"/>
        </w:rPr>
        <w:t>Ο προμηθευτής θα παραδώσει πιστοποιητικό πυραντίστασης, δήλωση συμμόρφωσης CE και τεχνικά φυλλάδια.</w:t>
      </w:r>
    </w:p>
    <w:p w14:paraId="72CD5449" w14:textId="77777777" w:rsidR="00973C97" w:rsidRPr="00385E9A" w:rsidRDefault="00973C97" w:rsidP="00973C97">
      <w:pPr>
        <w:pStyle w:val="NoSpacing"/>
        <w:spacing w:after="120"/>
        <w:jc w:val="both"/>
        <w:rPr>
          <w:rFonts w:eastAsia="Calibri"/>
          <w:lang w:val="el-GR"/>
        </w:rPr>
      </w:pPr>
    </w:p>
    <w:p w14:paraId="321EF63F" w14:textId="77777777" w:rsidR="00385E9A" w:rsidRDefault="00385E9A" w:rsidP="00FC1BD1">
      <w:pPr>
        <w:pStyle w:val="NoSpacing"/>
        <w:spacing w:after="120"/>
        <w:jc w:val="both"/>
        <w:rPr>
          <w:rFonts w:eastAsia="Calibri"/>
          <w:lang w:val="el-GR"/>
        </w:rPr>
      </w:pPr>
    </w:p>
    <w:p w14:paraId="49DC6E98" w14:textId="0660D711" w:rsidR="000C2100" w:rsidRPr="000B0C97" w:rsidRDefault="000B0C97" w:rsidP="000C2100">
      <w:pPr>
        <w:spacing w:after="120" w:line="276" w:lineRule="auto"/>
        <w:contextualSpacing/>
        <w:rPr>
          <w:b/>
          <w:bCs/>
          <w:spacing w:val="20"/>
          <w:sz w:val="28"/>
          <w:szCs w:val="28"/>
          <w:u w:val="single"/>
          <w:shd w:val="pct15" w:color="auto" w:fill="FFFFFF"/>
          <w:lang w:val="el-GR" w:eastAsia="en-GB"/>
        </w:rPr>
      </w:pPr>
      <w:r>
        <w:rPr>
          <w:b/>
          <w:bCs/>
          <w:spacing w:val="20"/>
          <w:sz w:val="28"/>
          <w:szCs w:val="28"/>
          <w:u w:val="single"/>
          <w:shd w:val="pct15" w:color="auto" w:fill="FFFFFF"/>
          <w:lang w:eastAsia="en-GB"/>
        </w:rPr>
        <w:t>B</w:t>
      </w:r>
      <w:r w:rsidRPr="008438B8">
        <w:rPr>
          <w:b/>
          <w:bCs/>
          <w:spacing w:val="20"/>
          <w:sz w:val="28"/>
          <w:szCs w:val="28"/>
          <w:u w:val="single"/>
          <w:shd w:val="pct15" w:color="auto" w:fill="FFFFFF"/>
          <w:lang w:val="el-GR" w:eastAsia="en-GB"/>
        </w:rPr>
        <w:t xml:space="preserve">. </w:t>
      </w:r>
      <w:r>
        <w:rPr>
          <w:rFonts w:ascii="Aptos Display" w:hAnsi="Aptos Display"/>
          <w:b/>
          <w:bCs/>
          <w:spacing w:val="20"/>
          <w:sz w:val="28"/>
          <w:szCs w:val="28"/>
          <w:u w:val="single"/>
          <w:shd w:val="pct15" w:color="auto" w:fill="FFFFFF"/>
          <w:lang w:val="el-GR" w:eastAsia="en-GB"/>
        </w:rPr>
        <w:t>ΘΕΡΜΗ</w:t>
      </w:r>
    </w:p>
    <w:p w14:paraId="7AAB0D7D" w14:textId="262F6E30" w:rsidR="00365918" w:rsidRPr="003F651A" w:rsidRDefault="007957CA" w:rsidP="00F97889">
      <w:pPr>
        <w:pStyle w:val="Heading2"/>
        <w:spacing w:after="120"/>
        <w:rPr>
          <w:rFonts w:eastAsia="Calibri"/>
          <w:lang w:val="el-GR"/>
        </w:rPr>
      </w:pPr>
      <w:r>
        <w:rPr>
          <w:rFonts w:eastAsia="Calibri"/>
          <w:lang w:val="el-GR"/>
        </w:rPr>
        <w:t xml:space="preserve">1. </w:t>
      </w:r>
      <w:r w:rsidRPr="003F651A">
        <w:rPr>
          <w:rFonts w:eastAsia="Calibri"/>
          <w:lang w:val="el-GR"/>
        </w:rPr>
        <w:t>ΣΥΣΤΗΜΑ ΑΥΤΟΜΑΤΟΥ ΚΑΙ ΑΠΟΜΑΚΡΥΣΜΕΝΟΥ ΧΕΙΡΙΣΜΟΥ ΣΤΟ ΚΔΑΥ ΘΕΡΜΗΣ</w:t>
      </w:r>
    </w:p>
    <w:p w14:paraId="3B44A239" w14:textId="647F49A6" w:rsidR="00365918" w:rsidRPr="00F32955" w:rsidRDefault="00A3696F" w:rsidP="00330F02">
      <w:pPr>
        <w:pStyle w:val="Heading2"/>
        <w:spacing w:after="120"/>
        <w:rPr>
          <w:rFonts w:eastAsia="Calibri"/>
          <w:lang w:val="el-GR"/>
        </w:rPr>
      </w:pPr>
      <w:r>
        <w:rPr>
          <w:rFonts w:eastAsia="Calibri"/>
        </w:rPr>
        <w:t>I</w:t>
      </w:r>
      <w:r w:rsidR="00365918" w:rsidRPr="00F32955">
        <w:rPr>
          <w:rFonts w:eastAsia="Calibri"/>
          <w:lang w:val="el-GR"/>
        </w:rPr>
        <w:t>. Αντικείμενο</w:t>
      </w:r>
    </w:p>
    <w:p w14:paraId="531043F1" w14:textId="62A7B20E" w:rsidR="00365918" w:rsidRPr="00F32955" w:rsidRDefault="00365918" w:rsidP="00330F02">
      <w:pPr>
        <w:pStyle w:val="NoSpacing"/>
        <w:spacing w:after="120"/>
        <w:jc w:val="both"/>
        <w:rPr>
          <w:rFonts w:eastAsia="Calibri"/>
          <w:lang w:val="el-GR"/>
        </w:rPr>
      </w:pPr>
      <w:r w:rsidRPr="00F32955">
        <w:rPr>
          <w:rFonts w:eastAsia="Calibri"/>
          <w:lang w:val="el-GR"/>
        </w:rPr>
        <w:t xml:space="preserve">Το έργο αφορά την εγκατάσταση αυτοματισμού και </w:t>
      </w:r>
      <w:r w:rsidR="00AE1F55">
        <w:rPr>
          <w:rFonts w:eastAsia="Calibri"/>
          <w:lang w:val="el-GR"/>
        </w:rPr>
        <w:t xml:space="preserve">συγκέντρωση των </w:t>
      </w:r>
      <w:r w:rsidRPr="00F32955">
        <w:rPr>
          <w:rFonts w:eastAsia="Calibri"/>
          <w:lang w:val="el-GR"/>
        </w:rPr>
        <w:t xml:space="preserve">συστημάτων παρακολούθησης/χειρισμού </w:t>
      </w:r>
      <w:r w:rsidR="00AE1F55">
        <w:rPr>
          <w:rFonts w:eastAsia="Calibri"/>
          <w:lang w:val="el-GR"/>
        </w:rPr>
        <w:t>των</w:t>
      </w:r>
      <w:r w:rsidR="00AE1F55" w:rsidRPr="00AE1F55">
        <w:rPr>
          <w:rFonts w:eastAsia="Calibri"/>
          <w:lang w:val="el-GR"/>
        </w:rPr>
        <w:t xml:space="preserve"> υφιστάμεν</w:t>
      </w:r>
      <w:r w:rsidR="00AE1F55">
        <w:rPr>
          <w:rFonts w:eastAsia="Calibri"/>
          <w:lang w:val="el-GR"/>
        </w:rPr>
        <w:t>ων</w:t>
      </w:r>
      <w:r w:rsidR="00AE1F55" w:rsidRPr="00AE1F55">
        <w:rPr>
          <w:rFonts w:eastAsia="Calibri"/>
          <w:lang w:val="el-GR"/>
        </w:rPr>
        <w:t xml:space="preserve"> σ</w:t>
      </w:r>
      <w:r w:rsidR="00AE1F55">
        <w:rPr>
          <w:rFonts w:eastAsia="Calibri"/>
          <w:lang w:val="el-GR"/>
        </w:rPr>
        <w:t>υγκροτημάτων πυρόσβεσης</w:t>
      </w:r>
      <w:r w:rsidR="00AE1F55" w:rsidRPr="00AE1F55">
        <w:rPr>
          <w:rFonts w:eastAsia="Calibri"/>
          <w:lang w:val="el-GR"/>
        </w:rPr>
        <w:t xml:space="preserve"> του ΚΔΑΥ </w:t>
      </w:r>
      <w:r w:rsidR="00452B31">
        <w:rPr>
          <w:rFonts w:eastAsia="Calibri"/>
          <w:lang w:val="el-GR"/>
        </w:rPr>
        <w:t>Θέρμης</w:t>
      </w:r>
      <w:r w:rsidR="00AE1F55" w:rsidRPr="00AE1F55">
        <w:rPr>
          <w:rFonts w:eastAsia="Calibri"/>
          <w:lang w:val="el-GR"/>
        </w:rPr>
        <w:t>, και ειδικότερα για</w:t>
      </w:r>
      <w:r w:rsidR="00AE1F55">
        <w:rPr>
          <w:rFonts w:eastAsia="Calibri"/>
          <w:lang w:val="el-GR"/>
        </w:rPr>
        <w:t>:</w:t>
      </w:r>
    </w:p>
    <w:p w14:paraId="320B4939" w14:textId="77777777" w:rsidR="00365918" w:rsidRPr="00F32955" w:rsidRDefault="00365918" w:rsidP="00330F02">
      <w:pPr>
        <w:pStyle w:val="NoSpacing"/>
        <w:spacing w:after="120"/>
        <w:ind w:left="720"/>
        <w:jc w:val="both"/>
        <w:rPr>
          <w:rFonts w:eastAsia="Calibri"/>
          <w:lang w:val="el-GR"/>
        </w:rPr>
      </w:pPr>
      <w:r w:rsidRPr="00F32955">
        <w:rPr>
          <w:rFonts w:eastAsia="Calibri"/>
          <w:lang w:val="el-GR"/>
        </w:rPr>
        <w:t>• Συγκρότημα ΜΥΠΔ</w:t>
      </w:r>
    </w:p>
    <w:p w14:paraId="7604CCEC" w14:textId="77777777" w:rsidR="00365918" w:rsidRPr="00F32955" w:rsidRDefault="00365918" w:rsidP="00330F02">
      <w:pPr>
        <w:pStyle w:val="NoSpacing"/>
        <w:spacing w:after="120"/>
        <w:ind w:left="720"/>
        <w:jc w:val="both"/>
        <w:rPr>
          <w:rFonts w:eastAsia="Calibri"/>
          <w:lang w:val="el-GR"/>
        </w:rPr>
      </w:pPr>
      <w:r w:rsidRPr="00F32955">
        <w:rPr>
          <w:rFonts w:eastAsia="Calibri"/>
          <w:lang w:val="el-GR"/>
        </w:rPr>
        <w:t>• Συγκρότημα ΔΚ</w:t>
      </w:r>
    </w:p>
    <w:p w14:paraId="0E7E4591" w14:textId="3AE65AE4" w:rsidR="00365918" w:rsidRPr="00E6692E" w:rsidRDefault="00365918" w:rsidP="00E6692E">
      <w:pPr>
        <w:pStyle w:val="NoSpacing"/>
        <w:spacing w:after="120"/>
        <w:ind w:left="720"/>
        <w:jc w:val="both"/>
        <w:rPr>
          <w:rFonts w:eastAsia="Calibri"/>
          <w:lang w:val="el-GR"/>
        </w:rPr>
      </w:pPr>
      <w:r w:rsidRPr="00F32955">
        <w:rPr>
          <w:rFonts w:eastAsia="Calibri"/>
          <w:lang w:val="el-GR"/>
        </w:rPr>
        <w:t>• Σύστημα κατάσβεσης χώρου αποθήκευσης με</w:t>
      </w:r>
      <w:r w:rsidR="00E6692E">
        <w:rPr>
          <w:rFonts w:eastAsia="Calibri"/>
          <w:lang w:val="el-GR"/>
        </w:rPr>
        <w:t xml:space="preserve"> κανόνι</w:t>
      </w:r>
    </w:p>
    <w:p w14:paraId="257800E0" w14:textId="1EA86281" w:rsidR="00DD06CB" w:rsidRPr="00862AE9" w:rsidRDefault="00365918" w:rsidP="005F6AC5">
      <w:pPr>
        <w:pStyle w:val="NoSpacing"/>
        <w:spacing w:after="120"/>
        <w:ind w:left="720"/>
        <w:jc w:val="both"/>
        <w:rPr>
          <w:rFonts w:eastAsia="Calibri"/>
          <w:lang w:val="el-GR"/>
        </w:rPr>
      </w:pPr>
      <w:r w:rsidRPr="00F32955">
        <w:rPr>
          <w:rFonts w:eastAsia="Calibri"/>
          <w:lang w:val="el-GR"/>
        </w:rPr>
        <w:t xml:space="preserve">• Σύστημα κατάσβεσης πλατείας με </w:t>
      </w:r>
      <w:r w:rsidR="00E6692E" w:rsidRPr="00E6692E">
        <w:rPr>
          <w:rFonts w:eastAsia="Calibri"/>
          <w:lang w:val="el-GR"/>
        </w:rPr>
        <w:t>αφρό</w:t>
      </w:r>
    </w:p>
    <w:p w14:paraId="7BFB255A" w14:textId="5A799E09" w:rsidR="00365918" w:rsidRPr="00F32955" w:rsidRDefault="00A3696F" w:rsidP="00330F02">
      <w:pPr>
        <w:pStyle w:val="Heading2"/>
        <w:spacing w:after="120"/>
        <w:rPr>
          <w:rFonts w:eastAsia="Calibri"/>
          <w:lang w:val="el-GR"/>
        </w:rPr>
      </w:pPr>
      <w:r>
        <w:rPr>
          <w:rFonts w:eastAsia="Calibri"/>
        </w:rPr>
        <w:t>II</w:t>
      </w:r>
      <w:r w:rsidR="00365918" w:rsidRPr="00F32955">
        <w:rPr>
          <w:rFonts w:eastAsia="Calibri"/>
          <w:lang w:val="el-GR"/>
        </w:rPr>
        <w:t>. Λειτουργία συστήματος</w:t>
      </w:r>
    </w:p>
    <w:p w14:paraId="6CD4DBEA" w14:textId="77777777" w:rsidR="00365918" w:rsidRPr="00F32955" w:rsidRDefault="00365918" w:rsidP="00330F02">
      <w:pPr>
        <w:pStyle w:val="NoSpacing"/>
        <w:spacing w:after="120"/>
        <w:jc w:val="both"/>
        <w:rPr>
          <w:rFonts w:eastAsia="Calibri"/>
          <w:lang w:val="el-GR"/>
        </w:rPr>
      </w:pPr>
      <w:r w:rsidRPr="00F32955">
        <w:rPr>
          <w:rFonts w:eastAsia="Calibri"/>
          <w:lang w:val="el-GR"/>
        </w:rPr>
        <w:t>• Θα κατασκευαστεί αυτοματισμός ώστε κάθε συγκρότημα να μπορεί να εκκινείται τόσο απομακρυσμένα από τον χώρο παρακολούθησης του φύλακα όσο και τοπικά σε κάθε συγκρότημα.</w:t>
      </w:r>
    </w:p>
    <w:p w14:paraId="3D058157" w14:textId="77777777" w:rsidR="00365918" w:rsidRPr="00F32955" w:rsidRDefault="00365918" w:rsidP="00330F02">
      <w:pPr>
        <w:pStyle w:val="NoSpacing"/>
        <w:spacing w:after="120"/>
        <w:jc w:val="both"/>
        <w:rPr>
          <w:rFonts w:eastAsia="Calibri"/>
          <w:lang w:val="el-GR"/>
        </w:rPr>
      </w:pPr>
      <w:r w:rsidRPr="00F32955">
        <w:rPr>
          <w:rFonts w:eastAsia="Calibri"/>
          <w:lang w:val="el-GR"/>
        </w:rPr>
        <w:t>• Αν η πρώτη μηχανή δεν εκκινήσει (λόγω σφάλματος καυσίμου, μπαταρίας ή μηχανικής βλάβης), το σύστημα θα εκκινεί αυτόματα τη δεύτερη.</w:t>
      </w:r>
    </w:p>
    <w:p w14:paraId="173FBEA6" w14:textId="77777777" w:rsidR="00365918" w:rsidRPr="00F32955" w:rsidRDefault="00365918" w:rsidP="00330F02">
      <w:pPr>
        <w:pStyle w:val="NoSpacing"/>
        <w:spacing w:after="120"/>
        <w:jc w:val="both"/>
        <w:rPr>
          <w:rFonts w:eastAsia="Calibri"/>
          <w:lang w:val="el-GR"/>
        </w:rPr>
      </w:pPr>
      <w:r w:rsidRPr="00F32955">
        <w:rPr>
          <w:rFonts w:eastAsia="Calibri"/>
          <w:lang w:val="el-GR"/>
        </w:rPr>
        <w:t>• Το σύστημα θα δίνει σήμα εντολής εκκίνησης τόσο προς τον αφροποιητή όσο και προς το κανόνι, με πρόβλεψη fail-safe (αν χαθεί το σήμα, να μην εκκινήσει τίποτα).</w:t>
      </w:r>
    </w:p>
    <w:p w14:paraId="0381AA32" w14:textId="77777777" w:rsidR="00365918" w:rsidRPr="00F32955" w:rsidRDefault="00365918" w:rsidP="00330F02">
      <w:pPr>
        <w:pStyle w:val="NoSpacing"/>
        <w:spacing w:after="120"/>
        <w:jc w:val="both"/>
        <w:rPr>
          <w:rFonts w:eastAsia="Calibri"/>
          <w:lang w:val="el-GR"/>
        </w:rPr>
      </w:pPr>
      <w:r w:rsidRPr="00F32955">
        <w:rPr>
          <w:rFonts w:eastAsia="Calibri"/>
          <w:lang w:val="el-GR"/>
        </w:rPr>
        <w:t>• Η εκκίνηση και η ενημέρωση κατάστασης μέσω ενδείξεων θα είναι διαθέσιμες και από τον χώρο παρακολούθησης του φύλακα.</w:t>
      </w:r>
    </w:p>
    <w:p w14:paraId="5F305F90" w14:textId="3510451A" w:rsidR="00DD06CB" w:rsidRPr="00862AE9" w:rsidRDefault="00365918" w:rsidP="00330F02">
      <w:pPr>
        <w:pStyle w:val="NoSpacing"/>
        <w:spacing w:after="120"/>
        <w:jc w:val="both"/>
        <w:rPr>
          <w:rFonts w:eastAsia="Calibri"/>
          <w:lang w:val="el-GR"/>
        </w:rPr>
      </w:pPr>
      <w:r w:rsidRPr="00F32955">
        <w:rPr>
          <w:rFonts w:eastAsia="Calibri"/>
          <w:lang w:val="el-GR"/>
        </w:rPr>
        <w:t>• Το σύστημα θα παρέχει σαφές σήμα/ένδειξη σε περίπτωση προβλήματος, ώστε να ενημερώνεται ο χειριστής και να ενεργοποιεί το κουμπί εκκίνησης. Η λογική αυτή ισχύει για όλα τα συγκροτήματα, τους αφροποιητές και το κανόνι.</w:t>
      </w:r>
    </w:p>
    <w:p w14:paraId="19FA18EA" w14:textId="3AF634C3" w:rsidR="00365918" w:rsidRPr="00F32955" w:rsidRDefault="00A3696F" w:rsidP="00330F02">
      <w:pPr>
        <w:pStyle w:val="Heading2"/>
        <w:spacing w:after="120"/>
        <w:rPr>
          <w:rFonts w:eastAsia="Calibri"/>
          <w:lang w:val="el-GR"/>
        </w:rPr>
      </w:pPr>
      <w:r>
        <w:rPr>
          <w:rFonts w:eastAsia="Calibri"/>
        </w:rPr>
        <w:t>III</w:t>
      </w:r>
      <w:r w:rsidR="00365918" w:rsidRPr="00F32955">
        <w:rPr>
          <w:rFonts w:eastAsia="Calibri"/>
          <w:lang w:val="el-GR"/>
        </w:rPr>
        <w:t>. Θέσεις λειτουργίας</w:t>
      </w:r>
    </w:p>
    <w:p w14:paraId="7377F969" w14:textId="78E12BE5" w:rsidR="00BC3E51" w:rsidRDefault="00365918" w:rsidP="00BC3E51">
      <w:pPr>
        <w:pStyle w:val="NoSpacing"/>
        <w:spacing w:after="120"/>
        <w:jc w:val="both"/>
        <w:rPr>
          <w:rFonts w:eastAsia="Calibri"/>
          <w:lang w:val="el-GR"/>
        </w:rPr>
      </w:pPr>
      <w:r w:rsidRPr="00F32955">
        <w:rPr>
          <w:rFonts w:eastAsia="Calibri"/>
          <w:lang w:val="el-GR"/>
        </w:rPr>
        <w:t>• Το σύστημα βρίσκεται σε μόνιμη βάση σε κατάσταση ετοιμότητας.</w:t>
      </w:r>
    </w:p>
    <w:p w14:paraId="53B7F55E" w14:textId="11471AF3" w:rsidR="00691A2C" w:rsidRDefault="00691A2C" w:rsidP="00330F02">
      <w:pPr>
        <w:pStyle w:val="NoSpacing"/>
        <w:spacing w:after="120"/>
        <w:jc w:val="both"/>
        <w:rPr>
          <w:rFonts w:eastAsia="Calibri"/>
          <w:lang w:val="el-GR"/>
        </w:rPr>
      </w:pPr>
      <w:r w:rsidRPr="00F32955">
        <w:rPr>
          <w:rFonts w:eastAsia="Calibri"/>
          <w:lang w:val="el-GR"/>
        </w:rPr>
        <w:t>• Αλλαγή βανών, αισθητήρων και επαφών για να υποστηρίζεται πλήρης παρακολούθηση.</w:t>
      </w:r>
    </w:p>
    <w:p w14:paraId="3A2BEEBE" w14:textId="3C6CCBBE" w:rsidR="00C55105" w:rsidRPr="00F32955" w:rsidRDefault="005961F3" w:rsidP="00C55105">
      <w:pPr>
        <w:pStyle w:val="NoSpacing"/>
        <w:spacing w:after="120"/>
        <w:jc w:val="both"/>
        <w:rPr>
          <w:rFonts w:eastAsia="Calibri"/>
          <w:lang w:val="el-GR"/>
        </w:rPr>
      </w:pPr>
      <w:r w:rsidRPr="005961F3">
        <w:rPr>
          <w:rFonts w:eastAsia="Calibri"/>
          <w:lang w:val="el-GR"/>
        </w:rPr>
        <w:t xml:space="preserve">• </w:t>
      </w:r>
      <w:r w:rsidR="000E3103">
        <w:rPr>
          <w:rFonts w:eastAsia="Calibri"/>
          <w:lang w:val="el-GR"/>
        </w:rPr>
        <w:t>Η δ</w:t>
      </w:r>
      <w:r>
        <w:rPr>
          <w:rFonts w:eastAsia="Calibri"/>
          <w:lang w:val="el-GR"/>
        </w:rPr>
        <w:t xml:space="preserve">οκιμή </w:t>
      </w:r>
      <w:r w:rsidR="000E3103">
        <w:rPr>
          <w:rFonts w:eastAsia="Calibri"/>
          <w:lang w:val="el-GR"/>
        </w:rPr>
        <w:t>θα πραγματοποιείται</w:t>
      </w:r>
      <w:r>
        <w:rPr>
          <w:rFonts w:eastAsia="Calibri"/>
          <w:lang w:val="el-GR"/>
        </w:rPr>
        <w:t xml:space="preserve"> μόνο </w:t>
      </w:r>
      <w:r w:rsidR="00C55105">
        <w:rPr>
          <w:rFonts w:eastAsia="Calibri"/>
          <w:lang w:val="el-GR"/>
        </w:rPr>
        <w:t>τοπικά</w:t>
      </w:r>
    </w:p>
    <w:p w14:paraId="6015EE9A" w14:textId="77777777" w:rsidR="00365918" w:rsidRPr="00F32955" w:rsidRDefault="00365918" w:rsidP="00330F02">
      <w:pPr>
        <w:pStyle w:val="NoSpacing"/>
        <w:spacing w:after="120"/>
        <w:jc w:val="both"/>
        <w:rPr>
          <w:rFonts w:eastAsia="Calibri"/>
          <w:lang w:val="el-GR"/>
        </w:rPr>
      </w:pPr>
      <w:r w:rsidRPr="00F32955">
        <w:rPr>
          <w:rFonts w:eastAsia="Calibri"/>
          <w:lang w:val="el-GR"/>
        </w:rPr>
        <w:t>• Στην κατάσταση δοκιμής πραγματοποιείται ενεργοποίηση χωρίς άνοιγμα βανών αφρού.</w:t>
      </w:r>
    </w:p>
    <w:p w14:paraId="024DD0EF" w14:textId="32DF38FA" w:rsidR="00365918" w:rsidRPr="00F32955" w:rsidRDefault="00365918" w:rsidP="00330F02">
      <w:pPr>
        <w:pStyle w:val="NoSpacing"/>
        <w:spacing w:after="120"/>
        <w:jc w:val="both"/>
        <w:rPr>
          <w:rFonts w:eastAsia="Calibri"/>
          <w:lang w:val="el-GR"/>
        </w:rPr>
      </w:pPr>
      <w:r w:rsidRPr="00F32955">
        <w:rPr>
          <w:rFonts w:eastAsia="Calibri"/>
          <w:lang w:val="el-GR"/>
        </w:rPr>
        <w:t>• Κατά τη δοκιμή θα λειτουργούν και οι δύο μηχανές, με ελάχιστο χρόνο 4 λεπτά συνολικά (2 λεπτά ανά πετρελαιοκινητήρα).</w:t>
      </w:r>
    </w:p>
    <w:p w14:paraId="21715A38" w14:textId="04D96965" w:rsidR="00365918" w:rsidRPr="00F32955" w:rsidRDefault="00A3696F" w:rsidP="00330F02">
      <w:pPr>
        <w:pStyle w:val="Heading2"/>
        <w:spacing w:after="120"/>
        <w:rPr>
          <w:rFonts w:eastAsia="Calibri"/>
          <w:lang w:val="el-GR"/>
        </w:rPr>
      </w:pPr>
      <w:r>
        <w:rPr>
          <w:rFonts w:eastAsia="Calibri"/>
        </w:rPr>
        <w:lastRenderedPageBreak/>
        <w:t>IV</w:t>
      </w:r>
      <w:r w:rsidR="00365918" w:rsidRPr="00F32955">
        <w:rPr>
          <w:rFonts w:eastAsia="Calibri"/>
          <w:lang w:val="el-GR"/>
        </w:rPr>
        <w:t>. Υποχρεωτική δοκιμή</w:t>
      </w:r>
      <w:r w:rsidR="00D004DE">
        <w:rPr>
          <w:rFonts w:eastAsia="Calibri"/>
          <w:lang w:val="el-GR"/>
        </w:rPr>
        <w:t xml:space="preserve"> όλων των συγκροτημάτων</w:t>
      </w:r>
    </w:p>
    <w:p w14:paraId="149ECCD2" w14:textId="29A13188" w:rsidR="00365918" w:rsidRPr="00F32955" w:rsidRDefault="00365918" w:rsidP="00330F02">
      <w:pPr>
        <w:pStyle w:val="NoSpacing"/>
        <w:spacing w:after="120"/>
        <w:jc w:val="both"/>
        <w:rPr>
          <w:rFonts w:eastAsia="Calibri"/>
          <w:lang w:val="el-GR"/>
        </w:rPr>
      </w:pPr>
      <w:r w:rsidRPr="00F32955">
        <w:rPr>
          <w:rFonts w:eastAsia="Calibri"/>
          <w:lang w:val="el-GR"/>
        </w:rPr>
        <w:t>• Καθημερινή δοκιμή διάρκειας τουλάχιστον 4 λεπτών για όλα τα συγκροτήματα (2 λεπτά ανά πετρελαιοκινητήρα)</w:t>
      </w:r>
      <w:r w:rsidR="00C61A15">
        <w:rPr>
          <w:rFonts w:eastAsia="Calibri"/>
          <w:lang w:val="el-GR"/>
        </w:rPr>
        <w:t>,</w:t>
      </w:r>
      <w:r w:rsidR="004055B4">
        <w:rPr>
          <w:rFonts w:eastAsia="Calibri"/>
          <w:lang w:val="el-GR"/>
        </w:rPr>
        <w:t xml:space="preserve"> ηλεκτροκινητήρα</w:t>
      </w:r>
      <w:r w:rsidR="004055B4" w:rsidRPr="004055B4">
        <w:rPr>
          <w:rFonts w:eastAsia="Calibri"/>
          <w:lang w:val="el-GR"/>
        </w:rPr>
        <w:t xml:space="preserve"> </w:t>
      </w:r>
      <w:r w:rsidR="004055B4">
        <w:rPr>
          <w:rFonts w:eastAsia="Calibri"/>
          <w:lang w:val="el-GR"/>
        </w:rPr>
        <w:t xml:space="preserve">και </w:t>
      </w:r>
      <w:r w:rsidR="004055B4">
        <w:rPr>
          <w:rFonts w:eastAsia="Calibri"/>
        </w:rPr>
        <w:t>jokey</w:t>
      </w:r>
      <w:r w:rsidRPr="00F32955">
        <w:rPr>
          <w:rFonts w:eastAsia="Calibri"/>
          <w:lang w:val="el-GR"/>
        </w:rPr>
        <w:t>.</w:t>
      </w:r>
    </w:p>
    <w:p w14:paraId="2B2449CA" w14:textId="77777777" w:rsidR="00365918" w:rsidRDefault="00365918" w:rsidP="007D4046">
      <w:pPr>
        <w:pStyle w:val="NoSpacing"/>
        <w:tabs>
          <w:tab w:val="left" w:pos="142"/>
        </w:tabs>
        <w:spacing w:after="120"/>
        <w:jc w:val="both"/>
        <w:rPr>
          <w:rFonts w:eastAsia="Calibri"/>
          <w:lang w:val="el-GR"/>
        </w:rPr>
      </w:pPr>
      <w:r w:rsidRPr="00F32955">
        <w:rPr>
          <w:rFonts w:eastAsia="Calibri"/>
          <w:lang w:val="el-GR"/>
        </w:rPr>
        <w:t>• Η δοκιμή καταγράφεται αυτόματα στο σύστημα και η καταγραφή θα δείχνει ρητά ποια μηχανή δοκιμάστηκε.</w:t>
      </w:r>
    </w:p>
    <w:p w14:paraId="6BFF27D6" w14:textId="5C1AB3C8" w:rsidR="00530F6A" w:rsidRPr="00F32955" w:rsidRDefault="00530F6A" w:rsidP="00530F6A">
      <w:pPr>
        <w:pStyle w:val="NoSpacing"/>
        <w:spacing w:after="120"/>
        <w:jc w:val="both"/>
        <w:rPr>
          <w:rFonts w:eastAsia="Calibri"/>
          <w:lang w:val="el-GR"/>
        </w:rPr>
      </w:pPr>
      <w:r w:rsidRPr="00F32955">
        <w:rPr>
          <w:rFonts w:eastAsia="Calibri"/>
          <w:lang w:val="el-GR"/>
        </w:rPr>
        <w:t xml:space="preserve">• Υποχρεωτική </w:t>
      </w:r>
      <w:r w:rsidRPr="00B86620">
        <w:rPr>
          <w:rFonts w:eastAsia="Calibri"/>
          <w:lang w:val="el-GR"/>
        </w:rPr>
        <w:t>επαναφοράς του εξοπλισμού σε κατάσταση ετοιμότητας μετά τον έλεγχο.</w:t>
      </w:r>
    </w:p>
    <w:p w14:paraId="6BC7901B" w14:textId="7FD1E9DF" w:rsidR="00DD06CB" w:rsidRPr="0075652C" w:rsidRDefault="00365918" w:rsidP="00330F02">
      <w:pPr>
        <w:pStyle w:val="NoSpacing"/>
        <w:spacing w:after="120"/>
        <w:jc w:val="both"/>
        <w:rPr>
          <w:rFonts w:eastAsia="Calibri"/>
          <w:lang w:val="el-GR"/>
        </w:rPr>
      </w:pPr>
      <w:r w:rsidRPr="00F32955">
        <w:rPr>
          <w:rFonts w:eastAsia="Calibri"/>
          <w:lang w:val="el-GR"/>
        </w:rPr>
        <w:t xml:space="preserve">• </w:t>
      </w:r>
      <w:r w:rsidR="00F020A5" w:rsidRPr="0075652C">
        <w:rPr>
          <w:rFonts w:eastAsia="Calibri"/>
          <w:lang w:val="el-GR"/>
        </w:rPr>
        <w:t>Σε περίπτωση που δεν έχει ολοκληρωθεί η δοκιμή της προηγούμενης ημέρας ή το σύστημα δεν έχει επανέλθει σε κατάσταση ετοιμότητας, ο αυτοματισμός δεν θα επιτρέπει την εκκίνηση της παραγωγικής διαδικασίας, έως ότου εκτελεστούν και ολοκληρωθούν επιτυχώς οι δοκιμές όλων των απαιτούμενων συστημάτων.</w:t>
      </w:r>
    </w:p>
    <w:p w14:paraId="358C37E7" w14:textId="3DB69799" w:rsidR="00365918" w:rsidRPr="00F32955" w:rsidRDefault="00A3696F" w:rsidP="00330F02">
      <w:pPr>
        <w:pStyle w:val="Heading2"/>
        <w:spacing w:after="120"/>
        <w:rPr>
          <w:rFonts w:eastAsia="Calibri"/>
          <w:lang w:val="el-GR"/>
        </w:rPr>
      </w:pPr>
      <w:r>
        <w:rPr>
          <w:rFonts w:eastAsia="Calibri"/>
        </w:rPr>
        <w:t>V</w:t>
      </w:r>
      <w:r w:rsidR="00365918" w:rsidRPr="00F32955">
        <w:rPr>
          <w:rFonts w:eastAsia="Calibri"/>
          <w:lang w:val="el-GR"/>
        </w:rPr>
        <w:t>. Τοπικός χειρισμός ανά συγκρότημα αφροποίησης</w:t>
      </w:r>
    </w:p>
    <w:p w14:paraId="5F4978C0" w14:textId="7628F1DB" w:rsidR="00365918" w:rsidRPr="00F53A23" w:rsidRDefault="00365918" w:rsidP="00330F02">
      <w:pPr>
        <w:pStyle w:val="NoSpacing"/>
        <w:spacing w:after="120"/>
        <w:jc w:val="both"/>
        <w:rPr>
          <w:rFonts w:eastAsia="Calibri"/>
          <w:lang w:val="el-GR"/>
        </w:rPr>
      </w:pPr>
      <w:r w:rsidRPr="00F32955">
        <w:rPr>
          <w:rFonts w:eastAsia="Calibri"/>
          <w:lang w:val="el-GR"/>
        </w:rPr>
        <w:t>• Κουμπί start/stop κάθε μ</w:t>
      </w:r>
      <w:r w:rsidR="001844AF">
        <w:rPr>
          <w:rFonts w:eastAsia="Calibri"/>
          <w:lang w:val="el-GR"/>
        </w:rPr>
        <w:t>ηχανής</w:t>
      </w:r>
      <w:r w:rsidR="0066358C">
        <w:rPr>
          <w:rFonts w:eastAsia="Calibri"/>
          <w:lang w:val="el-GR"/>
        </w:rPr>
        <w:t xml:space="preserve"> και</w:t>
      </w:r>
      <w:r w:rsidR="00F53A23" w:rsidRPr="00F53A23">
        <w:rPr>
          <w:rFonts w:eastAsia="Calibri"/>
          <w:lang w:val="el-GR"/>
        </w:rPr>
        <w:t xml:space="preserve"> κεντρικό σύστημα ελέγχου για το άνοιγμα και το κλείσιμο όλων των θυρών απομόνωσης της πλατεία</w:t>
      </w:r>
    </w:p>
    <w:p w14:paraId="20AA43CE" w14:textId="77777777" w:rsidR="00365918" w:rsidRPr="00F32955" w:rsidRDefault="00365918" w:rsidP="00330F02">
      <w:pPr>
        <w:pStyle w:val="NoSpacing"/>
        <w:spacing w:after="120"/>
        <w:jc w:val="both"/>
        <w:rPr>
          <w:rFonts w:eastAsia="Calibri"/>
          <w:lang w:val="el-GR"/>
        </w:rPr>
      </w:pPr>
      <w:r w:rsidRPr="00F32955">
        <w:rPr>
          <w:rFonts w:eastAsia="Calibri"/>
          <w:lang w:val="el-GR"/>
        </w:rPr>
        <w:t>• Ενδείξεις: πρεσοστάτης ελαίου, τάση μπαταρίας, στάθμη νερού, στάθμη αφρού, στάθμη πετρελαίου.</w:t>
      </w:r>
    </w:p>
    <w:p w14:paraId="5AA54C41" w14:textId="6C670B5C" w:rsidR="00DD06CB" w:rsidRPr="00862AE9" w:rsidRDefault="00365918" w:rsidP="00330F02">
      <w:pPr>
        <w:pStyle w:val="NoSpacing"/>
        <w:spacing w:after="120"/>
        <w:jc w:val="both"/>
        <w:rPr>
          <w:rFonts w:eastAsia="Calibri"/>
          <w:lang w:val="el-GR"/>
        </w:rPr>
      </w:pPr>
      <w:r w:rsidRPr="00F32955">
        <w:rPr>
          <w:rFonts w:eastAsia="Calibri"/>
          <w:lang w:val="el-GR"/>
        </w:rPr>
        <w:t>• UPS και μπαταρίες εφεδρείας με ελάχιστη αυτονομία 1 ώρα.</w:t>
      </w:r>
    </w:p>
    <w:p w14:paraId="73FA5A99" w14:textId="76CD58A5" w:rsidR="00365918" w:rsidRPr="00F32955" w:rsidRDefault="00A3696F" w:rsidP="00330F02">
      <w:pPr>
        <w:pStyle w:val="Heading2"/>
        <w:spacing w:after="120"/>
        <w:rPr>
          <w:rFonts w:eastAsia="Calibri"/>
          <w:lang w:val="el-GR"/>
        </w:rPr>
      </w:pPr>
      <w:r>
        <w:rPr>
          <w:rFonts w:eastAsia="Calibri"/>
        </w:rPr>
        <w:t>VI</w:t>
      </w:r>
      <w:r w:rsidR="00365918" w:rsidRPr="00F32955">
        <w:rPr>
          <w:rFonts w:eastAsia="Calibri"/>
          <w:lang w:val="el-GR"/>
        </w:rPr>
        <w:t>. Χειρισμός κανονιού</w:t>
      </w:r>
    </w:p>
    <w:p w14:paraId="6672931F" w14:textId="77777777" w:rsidR="00365918" w:rsidRPr="00F32955" w:rsidRDefault="00365918" w:rsidP="00330F02">
      <w:pPr>
        <w:pStyle w:val="NoSpacing"/>
        <w:spacing w:after="120"/>
        <w:jc w:val="both"/>
        <w:rPr>
          <w:rFonts w:eastAsia="Calibri"/>
          <w:lang w:val="el-GR"/>
        </w:rPr>
      </w:pPr>
      <w:r w:rsidRPr="00F32955">
        <w:rPr>
          <w:rFonts w:eastAsia="Calibri"/>
          <w:lang w:val="el-GR"/>
        </w:rPr>
        <w:t>• Απομακρυσμένος χειρισμός των 6 κινήσεων από τον χώρο παρακολούθησης.</w:t>
      </w:r>
    </w:p>
    <w:p w14:paraId="5482E9B2" w14:textId="4CD93E18" w:rsidR="00365918" w:rsidRDefault="00365918" w:rsidP="00330F02">
      <w:pPr>
        <w:pStyle w:val="NoSpacing"/>
        <w:spacing w:after="120"/>
        <w:jc w:val="both"/>
        <w:rPr>
          <w:rFonts w:eastAsia="Calibri"/>
          <w:lang w:val="el-GR"/>
        </w:rPr>
      </w:pPr>
      <w:r w:rsidRPr="00F32955">
        <w:rPr>
          <w:rFonts w:eastAsia="Calibri"/>
          <w:lang w:val="el-GR"/>
        </w:rPr>
        <w:t>•</w:t>
      </w:r>
      <w:r w:rsidR="00AE1F55">
        <w:rPr>
          <w:rFonts w:eastAsia="Calibri"/>
          <w:lang w:val="el-GR"/>
        </w:rPr>
        <w:t xml:space="preserve">Αυτόματη στόχευση. </w:t>
      </w:r>
      <w:r w:rsidRPr="00F32955">
        <w:rPr>
          <w:rFonts w:eastAsia="Calibri"/>
          <w:lang w:val="el-GR"/>
        </w:rPr>
        <w:t>Η αυτόματη στόχευση θα ενεργοποιείται μόνο κατόπιν εντολής του χειριστή από τον κεντρικό πίνακα. Μετά την εντολή, το κανόνι θα στρέφεται αυτόματα προς προκαθορισμένο σημείο ή προς το σημείο που θα υποδεικνύει το σύστημα πυρανίχνευσης/κάμερας.</w:t>
      </w:r>
    </w:p>
    <w:p w14:paraId="3116440A" w14:textId="4E9BC12E" w:rsidR="00365918" w:rsidRPr="00F32955" w:rsidRDefault="00A3696F" w:rsidP="00330F02">
      <w:pPr>
        <w:pStyle w:val="Heading2"/>
        <w:spacing w:after="120"/>
        <w:rPr>
          <w:rFonts w:eastAsia="Calibri"/>
          <w:lang w:val="el-GR"/>
        </w:rPr>
      </w:pPr>
      <w:r>
        <w:rPr>
          <w:rFonts w:eastAsia="Calibri"/>
        </w:rPr>
        <w:t>VII</w:t>
      </w:r>
      <w:r w:rsidR="00365918" w:rsidRPr="00F32955">
        <w:rPr>
          <w:rFonts w:eastAsia="Calibri"/>
          <w:lang w:val="el-GR"/>
        </w:rPr>
        <w:t>. Παρακολούθηση μέσω καμερών</w:t>
      </w:r>
    </w:p>
    <w:p w14:paraId="3E3D13D7" w14:textId="77777777" w:rsidR="00365918" w:rsidRPr="00F32955" w:rsidRDefault="00365918" w:rsidP="00330F02">
      <w:pPr>
        <w:pStyle w:val="NoSpacing"/>
        <w:spacing w:after="120"/>
        <w:jc w:val="both"/>
        <w:rPr>
          <w:rFonts w:eastAsia="Calibri"/>
          <w:lang w:val="el-GR"/>
        </w:rPr>
      </w:pPr>
      <w:r w:rsidRPr="00F32955">
        <w:rPr>
          <w:rFonts w:eastAsia="Calibri"/>
          <w:lang w:val="el-GR"/>
        </w:rPr>
        <w:t>• Εγκατάσταση καμερών και διασύνδεση κατά προτίμηση με το υφιστάμενο σύστημα καταγραφής/απεικόνισης. Σε περίπτωση που δεν επαρκεί το υπάρχον, να εγκατασταθεί νέο καταγραφικό με περισσότερες θέσεις.</w:t>
      </w:r>
    </w:p>
    <w:p w14:paraId="354E5E90" w14:textId="025DCADF" w:rsidR="00DD06CB" w:rsidRPr="00862AE9" w:rsidRDefault="00365918" w:rsidP="00330F02">
      <w:pPr>
        <w:pStyle w:val="NoSpacing"/>
        <w:spacing w:after="120"/>
        <w:jc w:val="both"/>
        <w:rPr>
          <w:rFonts w:eastAsia="Calibri"/>
          <w:lang w:val="el-GR"/>
        </w:rPr>
      </w:pPr>
      <w:r w:rsidRPr="00F32955">
        <w:rPr>
          <w:rFonts w:eastAsia="Calibri"/>
          <w:lang w:val="el-GR"/>
        </w:rPr>
        <w:t>• Κάλυψη στον χώρο κάθε αφροποίησης και επάνω στο κανόνι.</w:t>
      </w:r>
    </w:p>
    <w:p w14:paraId="1EF6A833" w14:textId="75634B34" w:rsidR="00365918" w:rsidRPr="00F32955" w:rsidRDefault="00A3696F" w:rsidP="00330F02">
      <w:pPr>
        <w:pStyle w:val="Heading2"/>
        <w:spacing w:after="120"/>
        <w:rPr>
          <w:rFonts w:eastAsia="Calibri"/>
          <w:lang w:val="el-GR"/>
        </w:rPr>
      </w:pPr>
      <w:r>
        <w:rPr>
          <w:rFonts w:eastAsia="Calibri"/>
        </w:rPr>
        <w:t>VII</w:t>
      </w:r>
      <w:r w:rsidR="00561FF3">
        <w:rPr>
          <w:rFonts w:eastAsia="Calibri"/>
        </w:rPr>
        <w:t>I</w:t>
      </w:r>
      <w:r w:rsidR="00365918" w:rsidRPr="00F32955">
        <w:rPr>
          <w:rFonts w:eastAsia="Calibri"/>
          <w:lang w:val="el-GR"/>
        </w:rPr>
        <w:t>. Συγκροτήματα ΜΥΠΔ και ΔΚ</w:t>
      </w:r>
    </w:p>
    <w:p w14:paraId="779F7FD8" w14:textId="77777777" w:rsidR="00365918" w:rsidRPr="00F32955" w:rsidRDefault="00365918" w:rsidP="00330F02">
      <w:pPr>
        <w:pStyle w:val="NoSpacing"/>
        <w:spacing w:after="120"/>
        <w:jc w:val="both"/>
        <w:rPr>
          <w:rFonts w:eastAsia="Calibri"/>
          <w:lang w:val="el-GR"/>
        </w:rPr>
      </w:pPr>
      <w:r w:rsidRPr="00F32955">
        <w:rPr>
          <w:rFonts w:eastAsia="Calibri"/>
          <w:lang w:val="el-GR"/>
        </w:rPr>
        <w:t>• Αυτόματη λειτουργία ως προς πίεση σε φωλιές/sprinklers.</w:t>
      </w:r>
    </w:p>
    <w:p w14:paraId="5E6D5C67" w14:textId="77777777" w:rsidR="000873EC" w:rsidRDefault="00365918" w:rsidP="00330F02">
      <w:pPr>
        <w:pStyle w:val="NoSpacing"/>
        <w:spacing w:after="120"/>
        <w:jc w:val="both"/>
        <w:rPr>
          <w:rFonts w:eastAsia="Calibri"/>
          <w:lang w:val="el-GR"/>
        </w:rPr>
      </w:pPr>
      <w:r w:rsidRPr="00F32955">
        <w:rPr>
          <w:rFonts w:eastAsia="Calibri"/>
          <w:lang w:val="el-GR"/>
        </w:rPr>
        <w:t xml:space="preserve">• </w:t>
      </w:r>
      <w:r w:rsidR="000873EC">
        <w:rPr>
          <w:rFonts w:eastAsia="Calibri"/>
          <w:lang w:val="el-GR"/>
        </w:rPr>
        <w:t>Α</w:t>
      </w:r>
      <w:r w:rsidRPr="00F32955">
        <w:rPr>
          <w:rFonts w:eastAsia="Calibri"/>
          <w:lang w:val="el-GR"/>
        </w:rPr>
        <w:t>υτόματο άνοιγμα/κλείσιμο βανών</w:t>
      </w:r>
      <w:r w:rsidR="000873EC">
        <w:rPr>
          <w:rFonts w:eastAsia="Calibri"/>
          <w:lang w:val="el-GR"/>
        </w:rPr>
        <w:t xml:space="preserve"> για τις δοκιμές</w:t>
      </w:r>
    </w:p>
    <w:p w14:paraId="3CF88112" w14:textId="474DEEE0" w:rsidR="00365918" w:rsidRPr="00F32955" w:rsidRDefault="00563CC6" w:rsidP="00330F02">
      <w:pPr>
        <w:pStyle w:val="NoSpacing"/>
        <w:spacing w:after="120"/>
        <w:rPr>
          <w:rFonts w:eastAsia="Calibri"/>
          <w:lang w:val="el-GR"/>
        </w:rPr>
      </w:pPr>
      <w:r w:rsidRPr="00563CC6">
        <w:rPr>
          <w:rFonts w:eastAsia="Calibri"/>
          <w:lang w:val="el-GR"/>
        </w:rPr>
        <w:t xml:space="preserve">• </w:t>
      </w:r>
      <w:r>
        <w:rPr>
          <w:rFonts w:eastAsia="Calibri"/>
          <w:lang w:val="el-GR"/>
        </w:rPr>
        <w:t xml:space="preserve">Παρακολούθηση </w:t>
      </w:r>
      <w:r w:rsidR="00382E9B">
        <w:rPr>
          <w:rFonts w:eastAsia="Calibri"/>
          <w:lang w:val="el-GR"/>
        </w:rPr>
        <w:t>θέσεις όλων των βανών</w:t>
      </w:r>
      <w:r w:rsidRPr="00563CC6">
        <w:rPr>
          <w:rFonts w:eastAsia="Calibri"/>
          <w:lang w:val="el-GR"/>
        </w:rPr>
        <w:t xml:space="preserve"> άνοιγμα/κλείσιμο</w:t>
      </w:r>
      <w:r w:rsidR="003D121A">
        <w:rPr>
          <w:rFonts w:eastAsia="Calibri"/>
          <w:lang w:val="el-GR"/>
        </w:rPr>
        <w:t>.</w:t>
      </w:r>
    </w:p>
    <w:p w14:paraId="247C7645" w14:textId="77777777" w:rsidR="00365918" w:rsidRPr="00F32955" w:rsidRDefault="00365918" w:rsidP="00330F02">
      <w:pPr>
        <w:pStyle w:val="NoSpacing"/>
        <w:spacing w:after="120"/>
        <w:jc w:val="both"/>
        <w:rPr>
          <w:rFonts w:eastAsia="Calibri"/>
          <w:lang w:val="el-GR"/>
        </w:rPr>
      </w:pPr>
      <w:r w:rsidRPr="00F32955">
        <w:rPr>
          <w:rFonts w:eastAsia="Calibri"/>
          <w:lang w:val="el-GR"/>
        </w:rPr>
        <w:t>• Αλλαγή βανών, αισθητήρων και επαφών για να υποστηρίζεται πλήρης παρακολούθηση.</w:t>
      </w:r>
    </w:p>
    <w:p w14:paraId="55D1E9AA" w14:textId="77777777" w:rsidR="00365918" w:rsidRDefault="00365918" w:rsidP="00330F02">
      <w:pPr>
        <w:pStyle w:val="NoSpacing"/>
        <w:spacing w:after="120"/>
        <w:jc w:val="both"/>
        <w:rPr>
          <w:rFonts w:eastAsia="Calibri"/>
          <w:lang w:val="el-GR"/>
        </w:rPr>
      </w:pPr>
      <w:r w:rsidRPr="00F32955">
        <w:rPr>
          <w:rFonts w:eastAsia="Calibri"/>
          <w:lang w:val="el-GR"/>
        </w:rPr>
        <w:t>• Τοπική χειροκίνητη λειτουργία διαθέσιμη.</w:t>
      </w:r>
    </w:p>
    <w:p w14:paraId="5D27F55E" w14:textId="79675A8D" w:rsidR="00365918" w:rsidRPr="00F32955" w:rsidRDefault="00561FF3" w:rsidP="00330F02">
      <w:pPr>
        <w:pStyle w:val="Heading2"/>
        <w:spacing w:after="120"/>
        <w:rPr>
          <w:rFonts w:eastAsia="Calibri"/>
          <w:lang w:val="el-GR"/>
        </w:rPr>
      </w:pPr>
      <w:r>
        <w:rPr>
          <w:rFonts w:eastAsia="Calibri"/>
        </w:rPr>
        <w:lastRenderedPageBreak/>
        <w:t>IX</w:t>
      </w:r>
      <w:r w:rsidR="00365918" w:rsidRPr="00F32955">
        <w:rPr>
          <w:rFonts w:eastAsia="Calibri"/>
          <w:lang w:val="el-GR"/>
        </w:rPr>
        <w:t>. Κεντρικός πίνακας χώρου παρακολούθησης/φύλακα</w:t>
      </w:r>
    </w:p>
    <w:p w14:paraId="60FD115B" w14:textId="467573AD" w:rsidR="00365918" w:rsidRPr="00F32955" w:rsidRDefault="00365918" w:rsidP="00330F02">
      <w:pPr>
        <w:pStyle w:val="NoSpacing"/>
        <w:spacing w:after="120"/>
        <w:jc w:val="both"/>
        <w:rPr>
          <w:rFonts w:eastAsia="Calibri"/>
          <w:lang w:val="el-GR"/>
        </w:rPr>
      </w:pPr>
      <w:r w:rsidRPr="00F32955">
        <w:rPr>
          <w:rFonts w:eastAsia="Calibri"/>
          <w:lang w:val="el-GR"/>
        </w:rPr>
        <w:t>• Κουμπί start/stop για κάθε συγκρότημα</w:t>
      </w:r>
      <w:r w:rsidR="00AD33AA">
        <w:rPr>
          <w:rFonts w:eastAsia="Calibri"/>
          <w:lang w:val="el-GR"/>
        </w:rPr>
        <w:t xml:space="preserve"> </w:t>
      </w:r>
      <w:r w:rsidR="00AD33AA" w:rsidRPr="00F32955">
        <w:rPr>
          <w:rFonts w:eastAsia="Calibri"/>
          <w:lang w:val="el-GR"/>
        </w:rPr>
        <w:t>μ</w:t>
      </w:r>
      <w:r w:rsidR="00AD33AA">
        <w:rPr>
          <w:rFonts w:eastAsia="Calibri"/>
          <w:lang w:val="el-GR"/>
        </w:rPr>
        <w:t>ηχανής και</w:t>
      </w:r>
      <w:r w:rsidR="00AD33AA" w:rsidRPr="00F53A23">
        <w:rPr>
          <w:rFonts w:eastAsia="Calibri"/>
          <w:lang w:val="el-GR"/>
        </w:rPr>
        <w:t xml:space="preserve"> κεντρικό σύστημα ελέγχου για το άνοιγμα και το κλείσιμο όλων των θυρών απομόνωσης της πλατεία</w:t>
      </w:r>
    </w:p>
    <w:p w14:paraId="678FB3B6" w14:textId="77D79500" w:rsidR="00365918" w:rsidRPr="00F32955" w:rsidRDefault="00365918" w:rsidP="00330F02">
      <w:pPr>
        <w:pStyle w:val="NoSpacing"/>
        <w:spacing w:after="120"/>
        <w:jc w:val="both"/>
        <w:rPr>
          <w:rFonts w:eastAsia="Calibri"/>
          <w:lang w:val="el-GR"/>
        </w:rPr>
      </w:pPr>
      <w:r w:rsidRPr="00F32955">
        <w:rPr>
          <w:rFonts w:eastAsia="Calibri"/>
          <w:lang w:val="el-GR"/>
        </w:rPr>
        <w:t>•Ενδείξεις: πρεσοστάτης ελαίου, τάση μπαταρίας, στάθμη νερού, στάθμη αφρού, στάθμη πετρελαίου, κατάσταση βανών, πυρανίχνευση, πίεση σε φωλιές/sprinklers.</w:t>
      </w:r>
    </w:p>
    <w:p w14:paraId="0EEE3D4A" w14:textId="77777777" w:rsidR="00365918" w:rsidRPr="00F32955" w:rsidRDefault="00365918" w:rsidP="00330F02">
      <w:pPr>
        <w:pStyle w:val="NoSpacing"/>
        <w:spacing w:after="120"/>
        <w:jc w:val="both"/>
        <w:rPr>
          <w:rFonts w:eastAsia="Calibri"/>
          <w:lang w:val="el-GR"/>
        </w:rPr>
      </w:pPr>
      <w:r w:rsidRPr="00F32955">
        <w:rPr>
          <w:rFonts w:eastAsia="Calibri"/>
          <w:lang w:val="el-GR"/>
        </w:rPr>
        <w:t>• UPS και μπαταρίες με αυτονομία 1 ώρα.</w:t>
      </w:r>
    </w:p>
    <w:p w14:paraId="5DA63342" w14:textId="47417FE5" w:rsidR="00DD06CB" w:rsidRPr="00862AE9" w:rsidRDefault="00365918" w:rsidP="00330F02">
      <w:pPr>
        <w:pStyle w:val="NoSpacing"/>
        <w:spacing w:after="120"/>
        <w:jc w:val="both"/>
        <w:rPr>
          <w:rFonts w:eastAsia="Calibri"/>
          <w:lang w:val="el-GR"/>
        </w:rPr>
      </w:pPr>
      <w:r w:rsidRPr="00F32955">
        <w:rPr>
          <w:rFonts w:eastAsia="Calibri"/>
          <w:lang w:val="el-GR"/>
        </w:rPr>
        <w:t>• Τοπικός πίνακας απεικόνισης πυρανίχνευσης και τοπική σειρήνα.</w:t>
      </w:r>
    </w:p>
    <w:p w14:paraId="1E07C2D0" w14:textId="4A7CEB50" w:rsidR="00365918" w:rsidRPr="00F32955" w:rsidRDefault="00561FF3" w:rsidP="00330F02">
      <w:pPr>
        <w:pStyle w:val="Heading2"/>
        <w:spacing w:after="120"/>
        <w:rPr>
          <w:rFonts w:eastAsia="Calibri"/>
          <w:lang w:val="el-GR"/>
        </w:rPr>
      </w:pPr>
      <w:r>
        <w:rPr>
          <w:rFonts w:eastAsia="Calibri"/>
        </w:rPr>
        <w:t>X</w:t>
      </w:r>
      <w:r w:rsidR="00365918" w:rsidRPr="00F32955">
        <w:rPr>
          <w:rFonts w:eastAsia="Calibri"/>
          <w:lang w:val="el-GR"/>
        </w:rPr>
        <w:t>. Διασύνδεση</w:t>
      </w:r>
    </w:p>
    <w:p w14:paraId="2AC963AE" w14:textId="77777777" w:rsidR="00365918" w:rsidRPr="00F32955" w:rsidRDefault="00365918" w:rsidP="00330F02">
      <w:pPr>
        <w:pStyle w:val="NoSpacing"/>
        <w:spacing w:after="120"/>
        <w:jc w:val="both"/>
        <w:rPr>
          <w:rFonts w:eastAsia="Calibri"/>
          <w:lang w:val="el-GR"/>
        </w:rPr>
      </w:pPr>
      <w:r w:rsidRPr="00F32955">
        <w:rPr>
          <w:rFonts w:eastAsia="Calibri"/>
          <w:lang w:val="el-GR"/>
        </w:rPr>
        <w:t>• Ζεύξη με οπτική ίνα, με σκάψιμο και τοποθέτηση σε υπόγειες σωληνώσεις όπου απαιτείται.</w:t>
      </w:r>
    </w:p>
    <w:p w14:paraId="0B01D3F2" w14:textId="77777777" w:rsidR="00365918" w:rsidRPr="00F32955" w:rsidRDefault="00365918" w:rsidP="00330F02">
      <w:pPr>
        <w:pStyle w:val="NoSpacing"/>
        <w:spacing w:after="120"/>
        <w:jc w:val="both"/>
        <w:rPr>
          <w:rFonts w:eastAsia="Calibri"/>
          <w:lang w:val="el-GR"/>
        </w:rPr>
      </w:pPr>
      <w:r w:rsidRPr="00F32955">
        <w:rPr>
          <w:rFonts w:eastAsia="Calibri"/>
          <w:lang w:val="el-GR"/>
        </w:rPr>
        <w:t>• Για κοντινές αποστάσεις, χρήση καλωδίου UTP επίσης σε υπόγειες σωληνώσεις (χωρίς εναέρια διέλευση).</w:t>
      </w:r>
    </w:p>
    <w:p w14:paraId="602C9433" w14:textId="77777777" w:rsidR="00365918" w:rsidRDefault="00365918" w:rsidP="00330F02">
      <w:pPr>
        <w:pStyle w:val="NoSpacing"/>
        <w:spacing w:after="120"/>
        <w:jc w:val="both"/>
        <w:rPr>
          <w:rFonts w:eastAsia="Calibri"/>
          <w:lang w:val="el-GR"/>
        </w:rPr>
      </w:pPr>
      <w:r w:rsidRPr="00F32955">
        <w:rPr>
          <w:rFonts w:eastAsia="Calibri"/>
          <w:lang w:val="el-GR"/>
        </w:rPr>
        <w:t>• Ενσωμάτωση στάθμεων/ενδείξεων σε πλατφόρμα διαδικτύου.</w:t>
      </w:r>
    </w:p>
    <w:p w14:paraId="6C988250" w14:textId="77777777" w:rsidR="009A4D19" w:rsidRDefault="009A4D19" w:rsidP="00330F02">
      <w:pPr>
        <w:pStyle w:val="NoSpacing"/>
        <w:spacing w:after="120"/>
        <w:jc w:val="both"/>
        <w:rPr>
          <w:rFonts w:eastAsia="Calibri"/>
          <w:lang w:val="el-GR"/>
        </w:rPr>
      </w:pPr>
    </w:p>
    <w:p w14:paraId="1647B389" w14:textId="51BAEB08" w:rsidR="004013CF" w:rsidRPr="004013CF" w:rsidRDefault="004013CF" w:rsidP="004013CF">
      <w:pPr>
        <w:pStyle w:val="Heading2"/>
        <w:spacing w:after="120"/>
        <w:rPr>
          <w:rFonts w:eastAsia="Calibri"/>
          <w:lang w:val="el-GR"/>
        </w:rPr>
      </w:pPr>
      <w:r>
        <w:rPr>
          <w:rFonts w:eastAsia="Calibri"/>
          <w:lang w:val="el-GR"/>
        </w:rPr>
        <w:t xml:space="preserve">2. </w:t>
      </w:r>
      <w:r w:rsidRPr="004013CF">
        <w:rPr>
          <w:rFonts w:eastAsia="Calibri"/>
          <w:lang w:val="el-GR"/>
        </w:rPr>
        <w:t>ΠΥΡΑΝΤΟΧΑ ΠΕΤΑΣΜΑΤΑ ΠΡΟΣΤΑΣΙΑΣ ΣΥΓΚΡΟΤΗΜΑΤΩΝ</w:t>
      </w:r>
    </w:p>
    <w:p w14:paraId="52C83CBA" w14:textId="77777777" w:rsidR="004013CF" w:rsidRPr="004013CF" w:rsidRDefault="004013CF" w:rsidP="004013CF">
      <w:pPr>
        <w:pStyle w:val="NoSpacing"/>
        <w:spacing w:after="120"/>
        <w:jc w:val="both"/>
        <w:rPr>
          <w:rFonts w:eastAsia="Calibri"/>
          <w:lang w:val="el-GR"/>
        </w:rPr>
      </w:pPr>
      <w:r w:rsidRPr="004013CF">
        <w:rPr>
          <w:rFonts w:eastAsia="Calibri"/>
          <w:lang w:val="el-GR"/>
        </w:rPr>
        <w:t>Προμήθεια και εγκατάσταση πυράντοχων πετασμάτων για την παθητική πυροπροστασία των συγκροτημάτων:</w:t>
      </w:r>
    </w:p>
    <w:p w14:paraId="66CE893B" w14:textId="77777777" w:rsidR="004013CF" w:rsidRPr="004013CF" w:rsidRDefault="004013CF" w:rsidP="004013CF">
      <w:pPr>
        <w:pStyle w:val="NoSpacing"/>
        <w:spacing w:after="120"/>
        <w:rPr>
          <w:rFonts w:eastAsia="Calibri"/>
          <w:lang w:val="el-GR"/>
        </w:rPr>
      </w:pPr>
      <w:r w:rsidRPr="004013CF">
        <w:rPr>
          <w:rFonts w:eastAsia="Calibri"/>
          <w:lang w:val="el-GR"/>
        </w:rPr>
        <w:t>• Σύστημα κατάσβεσης χώρου αποθήκευσης με κανόνι</w:t>
      </w:r>
      <w:r w:rsidRPr="004013CF">
        <w:rPr>
          <w:rFonts w:eastAsia="Calibri"/>
          <w:lang w:val="el-GR"/>
        </w:rPr>
        <w:br/>
        <w:t>• Σύστημα κατάσβεσης πλατείας με αφρό</w:t>
      </w:r>
    </w:p>
    <w:p w14:paraId="5ED062E5" w14:textId="77777777" w:rsidR="004013CF" w:rsidRPr="004013CF" w:rsidRDefault="004013CF" w:rsidP="004013CF">
      <w:pPr>
        <w:pStyle w:val="NoSpacing"/>
        <w:spacing w:after="120"/>
        <w:jc w:val="both"/>
        <w:rPr>
          <w:rFonts w:eastAsia="Calibri"/>
          <w:lang w:val="el-GR"/>
        </w:rPr>
      </w:pPr>
      <w:r w:rsidRPr="004013CF">
        <w:rPr>
          <w:rFonts w:eastAsia="Calibri"/>
          <w:lang w:val="el-GR"/>
        </w:rPr>
        <w:t>Τα πετάσματα θα κατασκευαστούν από μεταλλικό σκελετό κοιλοδοκών και πυράντοχα πάνελ πετροβάμβακα πάχους τουλάχιστον 80 mm, με συνολικό ύψος περίπου 2,50 m. Τα χρησιμοποιούμενα υλικά θα διαθέτουν πιστοποιημένη πυραντίσταση τουλάχιστον EI60, σύμφωνα με τα ισχύοντα ευρωπαϊκά πρότυπα.</w:t>
      </w:r>
    </w:p>
    <w:p w14:paraId="7B6ECEB1" w14:textId="77777777" w:rsidR="004013CF" w:rsidRPr="004013CF" w:rsidRDefault="004013CF" w:rsidP="004013CF">
      <w:pPr>
        <w:pStyle w:val="NoSpacing"/>
        <w:spacing w:after="120"/>
        <w:jc w:val="both"/>
        <w:rPr>
          <w:rFonts w:eastAsia="Calibri"/>
          <w:lang w:val="el-GR"/>
        </w:rPr>
      </w:pPr>
      <w:r w:rsidRPr="004013CF">
        <w:rPr>
          <w:rFonts w:eastAsia="Calibri"/>
          <w:lang w:val="el-GR"/>
        </w:rPr>
        <w:t>Η διάταξη των πετασμάτων θα διαμορφώνεται περιμετρικά των συγκροτημάτων, σε διάταξη τύπου Γ ή Π, με πλευρές ενδεικτικού μήκους περίπου 3,0 m και 6,0 m, με σκοπό τον περιορισμό της θερμικής ακτινοβολίας και την τοπική παθητική πυροπροστασία του εξοπλισμού και των γειτονικών εγκαταστάσεων.</w:t>
      </w:r>
    </w:p>
    <w:p w14:paraId="64FC64E5" w14:textId="77777777" w:rsidR="004013CF" w:rsidRPr="004013CF" w:rsidRDefault="004013CF" w:rsidP="004013CF">
      <w:pPr>
        <w:pStyle w:val="NoSpacing"/>
        <w:spacing w:after="120"/>
        <w:rPr>
          <w:rFonts w:eastAsia="Calibri"/>
          <w:lang w:val="el-GR"/>
        </w:rPr>
      </w:pPr>
      <w:r w:rsidRPr="004013CF">
        <w:rPr>
          <w:rFonts w:eastAsia="Calibri"/>
          <w:lang w:val="el-GR"/>
        </w:rPr>
        <w:t>Ο μεταλλικός σκελετός θα ενισχυθεί κατάλληλα με αντιρρίδες και πρόσθετα στοιχεία ακαμψίας όπου απαιτείται, ώστε να εξασφαλίζεται η μηχανική ευστάθεια της κατασκευής. Τα πετάσματα θα αγκυρωθούν στο δάπεδο ή σε υφιστάμενα δομικά στοιχεία με κατάλληλα μεταλλικά στηρίγματα.</w:t>
      </w:r>
    </w:p>
    <w:p w14:paraId="41B78420" w14:textId="77777777" w:rsidR="004013CF" w:rsidRPr="004013CF" w:rsidRDefault="004013CF" w:rsidP="004013CF">
      <w:pPr>
        <w:pStyle w:val="NoSpacing"/>
        <w:spacing w:after="120"/>
        <w:rPr>
          <w:rFonts w:eastAsia="Calibri"/>
          <w:lang w:val="el-GR"/>
        </w:rPr>
      </w:pPr>
      <w:r w:rsidRPr="004013CF">
        <w:rPr>
          <w:rFonts w:eastAsia="Calibri"/>
          <w:lang w:val="el-GR"/>
        </w:rPr>
        <w:t>Στο αντικείμενο περιλαμβάνονται:</w:t>
      </w:r>
      <w:r w:rsidRPr="004013CF">
        <w:rPr>
          <w:rFonts w:eastAsia="Calibri"/>
          <w:lang w:val="el-GR"/>
        </w:rPr>
        <w:br/>
        <w:t>– προμήθεια όλων των απαιτούμενων μεταλλικών στοιχείων και πυράντοχων πάνελ,</w:t>
      </w:r>
      <w:r w:rsidRPr="004013CF">
        <w:rPr>
          <w:rFonts w:eastAsia="Calibri"/>
          <w:lang w:val="el-GR"/>
        </w:rPr>
        <w:br/>
        <w:t>– κατασκευή και συναρμολόγηση του μεταλλικού σκελετού,</w:t>
      </w:r>
      <w:r w:rsidRPr="004013CF">
        <w:rPr>
          <w:rFonts w:eastAsia="Calibri"/>
          <w:lang w:val="el-GR"/>
        </w:rPr>
        <w:br/>
        <w:t>– εγκατάσταση και στερέωση των πυράντοχων πετασμάτων,</w:t>
      </w:r>
      <w:r w:rsidRPr="004013CF">
        <w:rPr>
          <w:rFonts w:eastAsia="Calibri"/>
          <w:lang w:val="el-GR"/>
        </w:rPr>
        <w:br/>
        <w:t>– όλες οι απαραίτητες ενισχύσεις και αντιρρίδες,</w:t>
      </w:r>
      <w:r w:rsidRPr="004013CF">
        <w:rPr>
          <w:rFonts w:eastAsia="Calibri"/>
          <w:lang w:val="el-GR"/>
        </w:rPr>
        <w:br/>
        <w:t>– παράδοση τεχνικών φυλλαδίων και πιστοποιητικών πυραντίστασης των υλικών.</w:t>
      </w:r>
    </w:p>
    <w:p w14:paraId="01294C32" w14:textId="77777777" w:rsidR="009A4D19" w:rsidRDefault="009A4D19" w:rsidP="00330F02">
      <w:pPr>
        <w:pStyle w:val="NoSpacing"/>
        <w:spacing w:after="120"/>
        <w:jc w:val="both"/>
        <w:rPr>
          <w:rFonts w:eastAsia="Calibri"/>
          <w:lang w:val="el-GR"/>
        </w:rPr>
      </w:pPr>
    </w:p>
    <w:p w14:paraId="384AEF31" w14:textId="77777777" w:rsidR="000070DF" w:rsidRDefault="000070DF" w:rsidP="00330F02">
      <w:pPr>
        <w:pStyle w:val="NoSpacing"/>
        <w:spacing w:after="120"/>
        <w:jc w:val="both"/>
        <w:rPr>
          <w:rFonts w:eastAsia="Calibri"/>
          <w:lang w:val="el-GR"/>
        </w:rPr>
      </w:pPr>
    </w:p>
    <w:p w14:paraId="2223E04D" w14:textId="77777777" w:rsidR="000B0BCD" w:rsidRDefault="000B0BCD" w:rsidP="00330F02">
      <w:pPr>
        <w:pStyle w:val="NoSpacing"/>
        <w:spacing w:after="120"/>
        <w:jc w:val="both"/>
        <w:rPr>
          <w:rFonts w:eastAsia="Calibri"/>
          <w:lang w:val="el-GR"/>
        </w:rPr>
      </w:pPr>
    </w:p>
    <w:p w14:paraId="2671ED82" w14:textId="77777777" w:rsidR="00CE01A1" w:rsidRDefault="00CE01A1" w:rsidP="00330F02">
      <w:pPr>
        <w:pStyle w:val="NoSpacing"/>
        <w:spacing w:after="120"/>
        <w:jc w:val="both"/>
        <w:rPr>
          <w:rFonts w:eastAsia="Calibri"/>
          <w:lang w:val="el-GR"/>
        </w:rPr>
      </w:pPr>
    </w:p>
    <w:p w14:paraId="5E20B325" w14:textId="77777777" w:rsidR="00CE01A1" w:rsidRDefault="00CE01A1" w:rsidP="00330F02">
      <w:pPr>
        <w:pStyle w:val="NoSpacing"/>
        <w:spacing w:after="120"/>
        <w:jc w:val="both"/>
        <w:rPr>
          <w:rFonts w:eastAsia="Calibri"/>
          <w:lang w:val="el-GR"/>
        </w:rPr>
      </w:pPr>
    </w:p>
    <w:p w14:paraId="4480D8DD" w14:textId="77777777" w:rsidR="00CE01A1" w:rsidRDefault="00CE01A1" w:rsidP="00330F02">
      <w:pPr>
        <w:pStyle w:val="NoSpacing"/>
        <w:spacing w:after="120"/>
        <w:jc w:val="both"/>
        <w:rPr>
          <w:rFonts w:eastAsia="Calibri"/>
          <w:lang w:val="el-GR"/>
        </w:rPr>
      </w:pPr>
    </w:p>
    <w:p w14:paraId="6DB0E8C1" w14:textId="38D66442" w:rsidR="00C46FF4" w:rsidRDefault="00561FF3" w:rsidP="00561FF3">
      <w:pPr>
        <w:spacing w:after="120" w:line="276" w:lineRule="auto"/>
        <w:ind w:left="141"/>
        <w:contextualSpacing/>
        <w:rPr>
          <w:rFonts w:ascii="Aptos Display" w:hAnsi="Aptos Display"/>
          <w:b/>
          <w:bCs/>
          <w:spacing w:val="20"/>
          <w:sz w:val="28"/>
          <w:szCs w:val="28"/>
          <w:u w:val="single"/>
          <w:shd w:val="pct15" w:color="auto" w:fill="FFFFFF"/>
          <w:lang w:eastAsia="en-GB"/>
        </w:rPr>
      </w:pPr>
      <w:r>
        <w:rPr>
          <w:rFonts w:ascii="Aptos Display" w:hAnsi="Aptos Display"/>
          <w:b/>
          <w:bCs/>
          <w:spacing w:val="20"/>
          <w:sz w:val="28"/>
          <w:szCs w:val="28"/>
          <w:u w:val="single"/>
          <w:shd w:val="pct15" w:color="auto" w:fill="FFFFFF"/>
          <w:lang w:val="el-GR" w:eastAsia="en-GB"/>
        </w:rPr>
        <w:t xml:space="preserve">Γ. </w:t>
      </w:r>
      <w:r w:rsidR="0041461B">
        <w:rPr>
          <w:rFonts w:ascii="Aptos Display" w:hAnsi="Aptos Display"/>
          <w:b/>
          <w:bCs/>
          <w:spacing w:val="20"/>
          <w:sz w:val="28"/>
          <w:szCs w:val="28"/>
          <w:u w:val="single"/>
          <w:shd w:val="pct15" w:color="auto" w:fill="FFFFFF"/>
          <w:lang w:eastAsia="en-GB"/>
        </w:rPr>
        <w:t>ΠΑΤΡΑ</w:t>
      </w:r>
    </w:p>
    <w:p w14:paraId="2713CF4A" w14:textId="2BD67E43" w:rsidR="00201AEB" w:rsidRPr="00FC1BD1" w:rsidRDefault="00201AEB" w:rsidP="000070DF">
      <w:pPr>
        <w:pStyle w:val="Heading2"/>
        <w:numPr>
          <w:ilvl w:val="0"/>
          <w:numId w:val="21"/>
        </w:numPr>
        <w:spacing w:after="120"/>
        <w:rPr>
          <w:rFonts w:eastAsia="Calibri"/>
          <w:lang w:val="el-GR"/>
        </w:rPr>
      </w:pPr>
      <w:r w:rsidRPr="00FC1BD1">
        <w:rPr>
          <w:rFonts w:eastAsia="Calibri"/>
          <w:lang w:val="el-GR"/>
        </w:rPr>
        <w:t xml:space="preserve">ΜΕΤΡΑ ΠΥΡΣΦΑΛΕΙΑΣ ΣΤΙΣ ΕΞΟΔΟΥΣ ΤΩΝ </w:t>
      </w:r>
      <w:r w:rsidR="000070DF">
        <w:rPr>
          <w:rFonts w:eastAsia="Calibri"/>
          <w:lang w:val="el-GR"/>
        </w:rPr>
        <w:t>ΔΥ</w:t>
      </w:r>
      <w:r w:rsidR="003347E2">
        <w:rPr>
          <w:rFonts w:eastAsia="Calibri"/>
          <w:lang w:val="el-GR"/>
        </w:rPr>
        <w:t>Ο</w:t>
      </w:r>
      <w:r>
        <w:rPr>
          <w:rFonts w:eastAsia="Calibri"/>
          <w:lang w:val="el-GR"/>
        </w:rPr>
        <w:t xml:space="preserve"> </w:t>
      </w:r>
      <w:r w:rsidRPr="00FC1BD1">
        <w:rPr>
          <w:rFonts w:eastAsia="Calibri"/>
          <w:lang w:val="el-GR"/>
        </w:rPr>
        <w:t>ΜΕΤΑΦΟΡΙΚΩΝ ΤΑΙΝΙΩΝ</w:t>
      </w:r>
      <w:r>
        <w:rPr>
          <w:rFonts w:eastAsia="Calibri"/>
          <w:lang w:val="el-GR"/>
        </w:rPr>
        <w:t xml:space="preserve"> </w:t>
      </w:r>
    </w:p>
    <w:p w14:paraId="6B90BE39" w14:textId="77777777" w:rsidR="00144465" w:rsidRDefault="00201AEB" w:rsidP="007D4046">
      <w:pPr>
        <w:pStyle w:val="NoSpacing"/>
        <w:spacing w:after="120"/>
        <w:ind w:left="142"/>
        <w:jc w:val="both"/>
        <w:rPr>
          <w:rFonts w:eastAsia="Calibri"/>
          <w:lang w:val="el-GR"/>
        </w:rPr>
      </w:pPr>
      <w:r w:rsidRPr="00FC1BD1">
        <w:rPr>
          <w:rFonts w:eastAsia="Calibri"/>
          <w:lang w:val="el-GR"/>
        </w:rPr>
        <w:t xml:space="preserve">Αυτόματο σύστημα το οποίο θα πρέπει να δύναται να παρέχει ψύξη / πυρόσβεση στις εξόδους των μεταφορικών ταινιών του ΚΔΑΥ. Το σύστημα να είναι συνδεδεμένο στο δίκτυο πυρόσβεσης και να δύναται να λειτουργεί ανεξάρτητα από το σύστημα πυρανίχνευσης και να λειτουργεί με νερό η άλλο ισοδύναμο μέσο. </w:t>
      </w:r>
    </w:p>
    <w:p w14:paraId="57227E73" w14:textId="77777777" w:rsidR="0016102B" w:rsidRPr="0016102B" w:rsidRDefault="0016102B" w:rsidP="0016102B">
      <w:pPr>
        <w:pStyle w:val="NoSpacing"/>
        <w:spacing w:after="120"/>
        <w:ind w:left="142"/>
        <w:jc w:val="both"/>
        <w:rPr>
          <w:rFonts w:eastAsia="Calibri"/>
          <w:lang w:val="el-GR"/>
        </w:rPr>
      </w:pPr>
      <w:r w:rsidRPr="0016102B">
        <w:rPr>
          <w:rFonts w:eastAsia="Calibri"/>
          <w:lang w:val="el-GR"/>
        </w:rPr>
        <w:t>Η προστασία θα καλύπτει ζώνη μήκους 6,0 m κατά μήκος του μεταφορικού μέσου και εκατέρωθεν του ανοίγματος, ήτοι 3,0 m εσωτερικά και 3,0 m εξωτερικά του ανοίγματος.</w:t>
      </w:r>
    </w:p>
    <w:p w14:paraId="6159DD6A" w14:textId="77777777" w:rsidR="0016102B" w:rsidRPr="0016102B" w:rsidRDefault="0016102B" w:rsidP="0016102B">
      <w:pPr>
        <w:pStyle w:val="NoSpacing"/>
        <w:spacing w:after="120"/>
        <w:ind w:left="142"/>
        <w:jc w:val="both"/>
        <w:rPr>
          <w:rFonts w:eastAsia="Calibri"/>
          <w:lang w:val="el-GR"/>
        </w:rPr>
      </w:pPr>
      <w:r w:rsidRPr="0016102B">
        <w:rPr>
          <w:rFonts w:eastAsia="Calibri"/>
          <w:lang w:val="el-GR"/>
        </w:rPr>
        <w:t>Σε κάθε πλευρά του μεταφορικού μέσου (αριστερά/δεξιά) θα εγκαθίστανται κατ’ ελάχιστον δύο (2) sprinklers εντός της ανωτέρω ζώνης προστασίας, κατάλληλα κατανεμημένα ώστε να επιτυγχάνεται αποτελεσματική κάλυψη.</w:t>
      </w:r>
    </w:p>
    <w:p w14:paraId="4F900AF7" w14:textId="77777777" w:rsidR="0016102B" w:rsidRPr="0016102B" w:rsidRDefault="0016102B" w:rsidP="0016102B">
      <w:pPr>
        <w:pStyle w:val="NoSpacing"/>
        <w:spacing w:after="120"/>
        <w:ind w:left="142"/>
        <w:jc w:val="both"/>
        <w:rPr>
          <w:rFonts w:eastAsia="Calibri"/>
          <w:lang w:val="el-GR"/>
        </w:rPr>
      </w:pPr>
      <w:r w:rsidRPr="0016102B">
        <w:rPr>
          <w:rFonts w:eastAsia="Calibri"/>
          <w:lang w:val="el-GR"/>
        </w:rPr>
        <w:t>Κατά τη λειτουργία, το σύστημα θα παρέχει ψύξη στην τοιχοποιία του κρίσιμου σημείου και θα μπορεί να ενεργεί πυροσβεστικά τοπικά στην περιοχή εξόδου της ταινίας.</w:t>
      </w:r>
    </w:p>
    <w:p w14:paraId="0928A645" w14:textId="77777777" w:rsidR="008817D2" w:rsidRDefault="008817D2" w:rsidP="00CF05F9">
      <w:pPr>
        <w:pStyle w:val="NoSpacing"/>
        <w:spacing w:after="120"/>
        <w:ind w:left="142"/>
        <w:jc w:val="both"/>
        <w:rPr>
          <w:rFonts w:eastAsia="Calibri"/>
          <w:lang w:val="el-GR"/>
        </w:rPr>
      </w:pPr>
    </w:p>
    <w:p w14:paraId="7EBFCC56" w14:textId="48B4CCC6" w:rsidR="003F59F5" w:rsidRDefault="003F59F5" w:rsidP="003F59F5">
      <w:pPr>
        <w:pStyle w:val="Heading2"/>
        <w:numPr>
          <w:ilvl w:val="0"/>
          <w:numId w:val="21"/>
        </w:numPr>
        <w:spacing w:after="120"/>
        <w:rPr>
          <w:rFonts w:eastAsia="Calibri"/>
          <w:lang w:val="el-GR"/>
        </w:rPr>
      </w:pPr>
      <w:r w:rsidRPr="003F59F5">
        <w:rPr>
          <w:rFonts w:eastAsia="Calibri"/>
          <w:lang w:val="el-GR"/>
        </w:rPr>
        <w:t xml:space="preserve">ΑΥΤΟΜΑΤΟ ΣΥΣΤΗΜΑ ΚΑΤΑΣΒΕΣΗΣ ΣΕ ΧΩΡΟ ΠΛΑΤΕΙΑΣ ΑΠΟΘΕΣΗΣ </w:t>
      </w:r>
    </w:p>
    <w:p w14:paraId="219EC996" w14:textId="77777777" w:rsidR="00FC6F07" w:rsidRPr="00973C97" w:rsidRDefault="00FC6F07" w:rsidP="00CF05F9">
      <w:pPr>
        <w:pStyle w:val="Heading2"/>
        <w:spacing w:after="120"/>
        <w:ind w:left="284"/>
        <w:rPr>
          <w:rFonts w:eastAsia="Calibri"/>
          <w:lang w:val="el-GR"/>
        </w:rPr>
      </w:pPr>
      <w:r w:rsidRPr="00FC6F07">
        <w:rPr>
          <w:rFonts w:eastAsia="Calibri"/>
        </w:rPr>
        <w:t>I</w:t>
      </w:r>
      <w:r w:rsidRPr="00973C97">
        <w:rPr>
          <w:rFonts w:eastAsia="Calibri"/>
          <w:lang w:val="el-GR"/>
        </w:rPr>
        <w:t>. Αντικείμενο</w:t>
      </w:r>
    </w:p>
    <w:p w14:paraId="1F0EF196" w14:textId="77777777" w:rsidR="003F59F5" w:rsidRPr="00F51DFE" w:rsidRDefault="003F59F5" w:rsidP="00D93A28">
      <w:pPr>
        <w:spacing w:after="120" w:line="276" w:lineRule="auto"/>
        <w:ind w:left="142"/>
        <w:contextualSpacing/>
        <w:jc w:val="both"/>
        <w:rPr>
          <w:rFonts w:eastAsia="Calibri"/>
          <w:lang w:val="el-GR"/>
        </w:rPr>
      </w:pPr>
      <w:r w:rsidRPr="00F51DFE">
        <w:rPr>
          <w:rFonts w:eastAsia="Calibri"/>
          <w:lang w:val="el-GR"/>
        </w:rPr>
        <w:t xml:space="preserve">Μόνιμο σύστημα κατάσβεσης με τηλεχειριζόμενο κανόνι νερού για χρήση στην πλατεία απόθεσης </w:t>
      </w:r>
      <w:r>
        <w:rPr>
          <w:rFonts w:eastAsia="Calibri"/>
          <w:lang w:val="el-GR"/>
        </w:rPr>
        <w:t xml:space="preserve">αδιάλεχτου </w:t>
      </w:r>
      <w:r w:rsidRPr="00F51DFE">
        <w:rPr>
          <w:rFonts w:eastAsia="Calibri"/>
          <w:lang w:val="el-GR"/>
        </w:rPr>
        <w:t xml:space="preserve">υλικού. </w:t>
      </w:r>
    </w:p>
    <w:p w14:paraId="1B56C22A" w14:textId="77777777" w:rsidR="003F59F5" w:rsidRPr="00F51DFE" w:rsidRDefault="003F59F5" w:rsidP="00FC6F07">
      <w:pPr>
        <w:numPr>
          <w:ilvl w:val="0"/>
          <w:numId w:val="12"/>
        </w:numPr>
        <w:spacing w:after="120" w:line="276" w:lineRule="auto"/>
        <w:ind w:left="720"/>
        <w:contextualSpacing/>
        <w:jc w:val="both"/>
        <w:rPr>
          <w:rFonts w:eastAsia="Calibri"/>
          <w:lang w:val="el-GR"/>
        </w:rPr>
      </w:pPr>
      <w:r w:rsidRPr="00F51DFE">
        <w:rPr>
          <w:rFonts w:eastAsia="Calibri"/>
          <w:lang w:val="el-GR"/>
        </w:rPr>
        <w:t>Το σύστημα θα  πρέπει να περιέχει σε συμπαγή μορφή όλες τις διατάξεις που απαιτούνται για την λειτουργία του (αποθήκευση νερού, διατάξεις ειδοποίησης λειτουργίας, τηλεχειρισμού</w:t>
      </w:r>
      <w:r>
        <w:rPr>
          <w:rFonts w:eastAsia="Calibri"/>
          <w:lang w:val="el-GR"/>
        </w:rPr>
        <w:t>, πίνακα ελέγχου</w:t>
      </w:r>
      <w:r w:rsidRPr="00F51DFE">
        <w:rPr>
          <w:rFonts w:eastAsia="Calibri"/>
          <w:lang w:val="el-GR"/>
        </w:rPr>
        <w:t xml:space="preserve"> και δύο [2] πηγών ενέργειας με τους αναγκαίους αυτοματισμούς μεταγωγής) ενώ εγκατεστημένες θα είναι σωληνώσεις μεταφοράς. </w:t>
      </w:r>
    </w:p>
    <w:p w14:paraId="6A638159" w14:textId="77777777" w:rsidR="003F59F5" w:rsidRPr="00F51DFE" w:rsidRDefault="003F59F5" w:rsidP="00FC6F07">
      <w:pPr>
        <w:numPr>
          <w:ilvl w:val="0"/>
          <w:numId w:val="12"/>
        </w:numPr>
        <w:spacing w:after="120" w:line="276" w:lineRule="auto"/>
        <w:ind w:left="720"/>
        <w:contextualSpacing/>
        <w:jc w:val="both"/>
        <w:rPr>
          <w:rFonts w:eastAsia="Calibri"/>
          <w:lang w:val="el-GR"/>
        </w:rPr>
      </w:pPr>
      <w:r w:rsidRPr="00F51DFE">
        <w:rPr>
          <w:rFonts w:eastAsia="Calibri"/>
          <w:lang w:val="el-GR"/>
        </w:rPr>
        <w:t xml:space="preserve">Μέγιστη παροχή 1000 λίτρα/λεπτό. </w:t>
      </w:r>
    </w:p>
    <w:p w14:paraId="0666271A" w14:textId="77777777" w:rsidR="003F59F5" w:rsidRPr="00F51DFE" w:rsidRDefault="003F59F5" w:rsidP="00FC6F07">
      <w:pPr>
        <w:numPr>
          <w:ilvl w:val="0"/>
          <w:numId w:val="12"/>
        </w:numPr>
        <w:spacing w:after="120" w:line="276" w:lineRule="auto"/>
        <w:ind w:left="720"/>
        <w:contextualSpacing/>
        <w:jc w:val="both"/>
        <w:rPr>
          <w:rFonts w:eastAsia="Calibri"/>
          <w:lang w:val="el-GR"/>
        </w:rPr>
      </w:pPr>
      <w:r w:rsidRPr="00F51DFE">
        <w:rPr>
          <w:rFonts w:eastAsia="Calibri"/>
          <w:lang w:val="el-GR"/>
        </w:rPr>
        <w:t>Δυνατότητα χειροκίνητης λειτουργίας της κατεύθυνσης της ροής σε περίπτωση βλάβης του ηλεκτρικού κυκλώματος.</w:t>
      </w:r>
    </w:p>
    <w:p w14:paraId="17F6B5EA" w14:textId="77777777" w:rsidR="003F59F5" w:rsidRPr="0088573E" w:rsidRDefault="003F59F5" w:rsidP="00FC6F07">
      <w:pPr>
        <w:numPr>
          <w:ilvl w:val="0"/>
          <w:numId w:val="12"/>
        </w:numPr>
        <w:spacing w:after="120" w:line="276" w:lineRule="auto"/>
        <w:ind w:left="720"/>
        <w:contextualSpacing/>
        <w:jc w:val="both"/>
        <w:rPr>
          <w:rFonts w:eastAsia="Calibri"/>
          <w:lang w:val="el-GR"/>
        </w:rPr>
      </w:pPr>
      <w:r w:rsidRPr="00F51DFE">
        <w:rPr>
          <w:rFonts w:eastAsia="Calibri"/>
          <w:lang w:val="el-GR"/>
        </w:rPr>
        <w:t xml:space="preserve">Το σύστημα θα είναι στεγανό για λειτουργία σε όλες τις καιρικές συνθήκες και με την απουσία ηλεκτρικής ενέργειας (αντλιών αλλά και τηλεχειρισμού). </w:t>
      </w:r>
    </w:p>
    <w:p w14:paraId="6EAD7E96" w14:textId="77777777" w:rsidR="003F59F5" w:rsidRPr="00F51DFE" w:rsidRDefault="003F59F5" w:rsidP="00FC6F07">
      <w:pPr>
        <w:numPr>
          <w:ilvl w:val="0"/>
          <w:numId w:val="12"/>
        </w:numPr>
        <w:spacing w:after="120" w:line="276" w:lineRule="auto"/>
        <w:ind w:left="720"/>
        <w:contextualSpacing/>
        <w:jc w:val="both"/>
        <w:rPr>
          <w:rFonts w:eastAsia="Calibri"/>
          <w:lang w:val="el-GR"/>
        </w:rPr>
      </w:pPr>
      <w:r>
        <w:rPr>
          <w:rFonts w:eastAsia="Calibri"/>
        </w:rPr>
        <w:t>E</w:t>
      </w:r>
      <w:r w:rsidRPr="0088573E">
        <w:rPr>
          <w:rFonts w:eastAsia="Calibri"/>
          <w:lang w:val="el-GR"/>
        </w:rPr>
        <w:t xml:space="preserve">πί του κανονιού νερού θα τοποθετηθεί </w:t>
      </w:r>
      <w:r>
        <w:rPr>
          <w:rFonts w:eastAsia="Calibri"/>
          <w:lang w:val="el-GR"/>
        </w:rPr>
        <w:t>κάμερα</w:t>
      </w:r>
      <w:r w:rsidRPr="00BA03E5">
        <w:rPr>
          <w:rFonts w:eastAsia="Calibri"/>
          <w:lang w:val="el-GR"/>
        </w:rPr>
        <w:t xml:space="preserve"> (</w:t>
      </w:r>
      <w:r>
        <w:rPr>
          <w:rFonts w:eastAsia="Calibri"/>
          <w:lang w:val="el-GR"/>
        </w:rPr>
        <w:t xml:space="preserve">με νυχτερινή λήψη) </w:t>
      </w:r>
      <w:r w:rsidRPr="0088573E">
        <w:rPr>
          <w:rFonts w:eastAsia="Calibri"/>
          <w:lang w:val="el-GR"/>
        </w:rPr>
        <w:t xml:space="preserve">με τρόπο τέτοιο ώστε να είναι δυνατή η καθαρή στόχευση και </w:t>
      </w:r>
      <w:r>
        <w:rPr>
          <w:rFonts w:eastAsia="Calibri"/>
          <w:lang w:val="el-GR"/>
        </w:rPr>
        <w:t xml:space="preserve">ο </w:t>
      </w:r>
      <w:r w:rsidRPr="0088573E">
        <w:rPr>
          <w:rFonts w:eastAsia="Calibri"/>
          <w:lang w:val="el-GR"/>
        </w:rPr>
        <w:t xml:space="preserve">απομακρυσμένος χειρισμός. </w:t>
      </w:r>
      <w:r>
        <w:rPr>
          <w:rFonts w:eastAsia="Calibri"/>
          <w:lang w:val="el-GR"/>
        </w:rPr>
        <w:t>Η</w:t>
      </w:r>
      <w:r w:rsidRPr="0088573E">
        <w:rPr>
          <w:rFonts w:eastAsia="Calibri"/>
          <w:lang w:val="el-GR"/>
        </w:rPr>
        <w:t xml:space="preserve"> κάμερα θα επικοινωνεί με οθόνη 7" τοποθετημένη επί του πίνακα ελέγχου του κανονιού.</w:t>
      </w:r>
      <w:r w:rsidRPr="0088573E">
        <w:rPr>
          <w:rFonts w:eastAsia="Calibri"/>
          <w:lang w:val="el-GR"/>
        </w:rPr>
        <w:br/>
      </w:r>
      <w:r w:rsidRPr="0088573E">
        <w:rPr>
          <w:rFonts w:eastAsia="Calibri"/>
          <w:b/>
          <w:bCs/>
          <w:lang w:val="el-GR"/>
        </w:rPr>
        <w:t>Καμία καταγραφή εικόνας δε θα είναι δυνατή από το σύστημα ώστε να διασφαλίζεται ότι δεν θα υπάρχουν καταγραφές που αφορούν προσωπικά δεδομένα</w:t>
      </w:r>
      <w:r w:rsidRPr="0088573E">
        <w:rPr>
          <w:rFonts w:eastAsia="Calibri"/>
          <w:lang w:val="el-GR"/>
        </w:rPr>
        <w:t>.</w:t>
      </w:r>
    </w:p>
    <w:p w14:paraId="39D4D971" w14:textId="3C71F5C3" w:rsidR="003F59F5" w:rsidRPr="00C108EE" w:rsidRDefault="003F59F5" w:rsidP="00C108EE">
      <w:pPr>
        <w:numPr>
          <w:ilvl w:val="0"/>
          <w:numId w:val="12"/>
        </w:numPr>
        <w:spacing w:after="120" w:line="276" w:lineRule="auto"/>
        <w:ind w:left="720"/>
        <w:contextualSpacing/>
        <w:jc w:val="both"/>
        <w:rPr>
          <w:rFonts w:eastAsia="Calibri"/>
          <w:lang w:val="el-GR"/>
        </w:rPr>
      </w:pPr>
      <w:r>
        <w:rPr>
          <w:rFonts w:eastAsia="Calibri"/>
          <w:lang w:val="el-GR"/>
        </w:rPr>
        <w:lastRenderedPageBreak/>
        <w:t>Ελάχιστος</w:t>
      </w:r>
      <w:r w:rsidRPr="00F51DFE">
        <w:rPr>
          <w:rFonts w:eastAsia="Calibri"/>
          <w:lang w:val="el-GR"/>
        </w:rPr>
        <w:t xml:space="preserve"> χρόνος λειτουργίας τριάντα (30) λεπτά.</w:t>
      </w:r>
    </w:p>
    <w:p w14:paraId="35A6A41C" w14:textId="25FDEDE0" w:rsidR="003F59F5" w:rsidRPr="008864F0" w:rsidRDefault="00A8154E" w:rsidP="008E06BF">
      <w:pPr>
        <w:pStyle w:val="Heading2"/>
        <w:spacing w:after="120"/>
        <w:rPr>
          <w:rFonts w:eastAsia="Calibri"/>
          <w:lang w:val="el-GR"/>
        </w:rPr>
      </w:pPr>
      <w:r w:rsidRPr="008864F0">
        <w:rPr>
          <w:rFonts w:eastAsia="Calibri"/>
          <w:lang w:val="el-GR"/>
        </w:rPr>
        <w:t xml:space="preserve">ΙΙ. </w:t>
      </w:r>
      <w:r w:rsidR="008864F0" w:rsidRPr="008864F0">
        <w:rPr>
          <w:rFonts w:eastAsia="Calibri"/>
          <w:lang w:val="el-GR"/>
        </w:rPr>
        <w:t>Ενημ</w:t>
      </w:r>
      <w:r w:rsidR="008864F0">
        <w:rPr>
          <w:rFonts w:eastAsia="Calibri"/>
          <w:lang w:val="el-GR"/>
        </w:rPr>
        <w:t>έ</w:t>
      </w:r>
      <w:r w:rsidR="008864F0" w:rsidRPr="008864F0">
        <w:rPr>
          <w:rFonts w:eastAsia="Calibri"/>
          <w:lang w:val="el-GR"/>
        </w:rPr>
        <w:t xml:space="preserve">ρωση, </w:t>
      </w:r>
      <w:r w:rsidR="008864F0">
        <w:rPr>
          <w:rFonts w:eastAsia="Calibri"/>
          <w:lang w:val="el-GR"/>
        </w:rPr>
        <w:t>ε</w:t>
      </w:r>
      <w:r w:rsidR="008864F0" w:rsidRPr="008864F0">
        <w:rPr>
          <w:rFonts w:eastAsia="Calibri"/>
          <w:lang w:val="el-GR"/>
        </w:rPr>
        <w:t>πικαιροποίηση τεκμηρίωση πυρασφάλειας</w:t>
      </w:r>
    </w:p>
    <w:p w14:paraId="54F29AC4" w14:textId="77777777" w:rsidR="003F59F5" w:rsidRPr="00F51DFE" w:rsidRDefault="003F59F5" w:rsidP="00D04F80">
      <w:pPr>
        <w:spacing w:after="120" w:line="276" w:lineRule="auto"/>
        <w:ind w:left="284"/>
        <w:contextualSpacing/>
        <w:rPr>
          <w:rFonts w:eastAsia="Calibri"/>
          <w:lang w:val="el-GR"/>
        </w:rPr>
      </w:pPr>
      <w:r w:rsidRPr="00F51DFE">
        <w:rPr>
          <w:rFonts w:eastAsia="Calibri"/>
          <w:lang w:val="el-GR"/>
        </w:rPr>
        <w:t>Ο προμηθευτής θα παραδώσει σε κάθε ΚΔΑΥ νέα μελέτη / τεχνική περιγραφή πυρασφάλειας.</w:t>
      </w:r>
    </w:p>
    <w:p w14:paraId="727271E1" w14:textId="586A88CB" w:rsidR="003F59F5" w:rsidRPr="00AD4308" w:rsidRDefault="00A8154E" w:rsidP="008E06BF">
      <w:pPr>
        <w:pStyle w:val="Heading2"/>
        <w:spacing w:after="120"/>
        <w:rPr>
          <w:rFonts w:eastAsia="Calibri"/>
          <w:lang w:val="el-GR"/>
        </w:rPr>
      </w:pPr>
      <w:r w:rsidRPr="00862AE9">
        <w:rPr>
          <w:rFonts w:eastAsia="Calibri"/>
          <w:lang w:val="el-GR"/>
        </w:rPr>
        <w:t xml:space="preserve">ΙΙΙ. </w:t>
      </w:r>
      <w:r w:rsidR="00AD4308" w:rsidRPr="00862AE9">
        <w:rPr>
          <w:rFonts w:eastAsia="Calibri"/>
          <w:lang w:val="el-GR"/>
        </w:rPr>
        <w:t>Λοιπ</w:t>
      </w:r>
      <w:r w:rsidR="00AD4308">
        <w:rPr>
          <w:rFonts w:eastAsia="Calibri"/>
          <w:lang w:val="el-GR"/>
        </w:rPr>
        <w:t>ά</w:t>
      </w:r>
    </w:p>
    <w:p w14:paraId="2B87C58B" w14:textId="77777777" w:rsidR="003F59F5" w:rsidRDefault="003F59F5" w:rsidP="008E06BF">
      <w:pPr>
        <w:spacing w:after="120" w:line="276" w:lineRule="auto"/>
        <w:contextualSpacing/>
        <w:jc w:val="both"/>
        <w:rPr>
          <w:rFonts w:eastAsia="Calibri"/>
          <w:lang w:val="el-GR"/>
        </w:rPr>
      </w:pPr>
      <w:r w:rsidRPr="00F51DFE">
        <w:rPr>
          <w:rFonts w:eastAsia="Calibri"/>
          <w:lang w:val="el-GR"/>
        </w:rPr>
        <w:t xml:space="preserve">Ο προμηθευτής θα παραδώσει για το αυτόματο σύστημα κατάσβεσης τεκμηρίωση συμμόρφωσης </w:t>
      </w:r>
      <w:r w:rsidRPr="00F51DFE">
        <w:rPr>
          <w:rFonts w:eastAsia="Calibri"/>
        </w:rPr>
        <w:t>CE</w:t>
      </w:r>
      <w:r w:rsidRPr="00F51DFE">
        <w:rPr>
          <w:rFonts w:eastAsia="Calibri"/>
          <w:lang w:val="el-GR"/>
        </w:rPr>
        <w:t xml:space="preserve">, Εγχειρίδια Χρήσης και Οδηγίες Συντήρησης σε έντυπη και ηλεκτρονική μορφή. </w:t>
      </w:r>
    </w:p>
    <w:p w14:paraId="005BE75B" w14:textId="77777777" w:rsidR="00CB3D67" w:rsidRDefault="00CB3D67" w:rsidP="00CF05F9">
      <w:pPr>
        <w:spacing w:after="120" w:line="276" w:lineRule="auto"/>
        <w:ind w:left="284"/>
        <w:contextualSpacing/>
        <w:jc w:val="both"/>
        <w:rPr>
          <w:rFonts w:eastAsia="Calibri"/>
          <w:lang w:val="el-GR"/>
        </w:rPr>
      </w:pPr>
    </w:p>
    <w:p w14:paraId="146C2C3A" w14:textId="232ED0EF" w:rsidR="00CB3D67" w:rsidRPr="00973C97" w:rsidRDefault="00CB3D67" w:rsidP="00CF05F9">
      <w:pPr>
        <w:pStyle w:val="Heading2"/>
        <w:numPr>
          <w:ilvl w:val="0"/>
          <w:numId w:val="21"/>
        </w:numPr>
        <w:spacing w:after="120"/>
        <w:ind w:left="284"/>
        <w:rPr>
          <w:rFonts w:eastAsia="Calibri"/>
          <w:lang w:val="el-GR"/>
        </w:rPr>
      </w:pPr>
      <w:r w:rsidRPr="00973C97">
        <w:rPr>
          <w:rFonts w:eastAsia="Calibri"/>
          <w:lang w:val="el-GR"/>
        </w:rPr>
        <w:t>ΠΡΟΜΗΘΕΙΑ ΚΑΙ ΤΟΠΟΘΕΤΗΣΗ ΠΥΡΑΝΤΟΧΗΣ ΘΥΡΑΣ</w:t>
      </w:r>
    </w:p>
    <w:p w14:paraId="14E97C6C" w14:textId="6401E355" w:rsidR="00CB3D67" w:rsidRDefault="00CB3D67" w:rsidP="008E06BF">
      <w:pPr>
        <w:pStyle w:val="NoSpacing"/>
        <w:spacing w:after="120"/>
        <w:jc w:val="both"/>
        <w:rPr>
          <w:rFonts w:eastAsia="Calibri"/>
          <w:lang w:val="el-GR"/>
        </w:rPr>
      </w:pPr>
      <w:r w:rsidRPr="00973C97">
        <w:rPr>
          <w:rFonts w:eastAsia="Calibri"/>
          <w:lang w:val="el-GR"/>
        </w:rPr>
        <w:t xml:space="preserve">Προμήθεια και πλήρης τοποθέτηση μίας (1) πυράντοχης μεταλλικής θύρας διαστάσεων </w:t>
      </w:r>
      <w:r>
        <w:rPr>
          <w:rFonts w:eastAsia="Calibri"/>
          <w:color w:val="000000"/>
          <w:lang w:val="el-GR"/>
        </w:rPr>
        <w:t>πλάτους 0,9</w:t>
      </w:r>
      <w:r w:rsidR="00862AE9">
        <w:rPr>
          <w:rFonts w:eastAsia="Calibri"/>
          <w:color w:val="000000"/>
          <w:lang w:val="el-GR"/>
        </w:rPr>
        <w:t>8</w:t>
      </w:r>
      <w:r>
        <w:rPr>
          <w:rFonts w:eastAsia="Calibri"/>
          <w:color w:val="000000"/>
          <w:lang w:val="el-GR"/>
        </w:rPr>
        <w:t xml:space="preserve"> m</w:t>
      </w:r>
      <w:r w:rsidR="00402915">
        <w:rPr>
          <w:rFonts w:eastAsia="Calibri"/>
          <w:color w:val="000000"/>
          <w:lang w:val="el-GR"/>
        </w:rPr>
        <w:t xml:space="preserve"> και</w:t>
      </w:r>
      <w:r>
        <w:rPr>
          <w:rFonts w:eastAsia="Calibri"/>
          <w:color w:val="000000"/>
          <w:lang w:val="el-GR"/>
        </w:rPr>
        <w:t xml:space="preserve"> ύψους 2,00 m</w:t>
      </w:r>
      <w:r w:rsidR="00295407">
        <w:rPr>
          <w:rFonts w:eastAsia="Calibri"/>
          <w:color w:val="000000"/>
          <w:lang w:val="el-GR"/>
        </w:rPr>
        <w:t>.</w:t>
      </w:r>
    </w:p>
    <w:p w14:paraId="5C56FC6C" w14:textId="77777777" w:rsidR="00CB3D67" w:rsidRPr="00973C97" w:rsidRDefault="00CB3D67" w:rsidP="008E06BF">
      <w:pPr>
        <w:pStyle w:val="NoSpacing"/>
        <w:spacing w:after="120"/>
        <w:jc w:val="both"/>
        <w:rPr>
          <w:rFonts w:eastAsia="Calibri"/>
          <w:lang w:val="el-GR"/>
        </w:rPr>
      </w:pPr>
      <w:r w:rsidRPr="00BF37A2">
        <w:rPr>
          <w:rFonts w:eastAsia="Calibri"/>
          <w:lang w:val="el-GR"/>
        </w:rPr>
        <w:t>Η θύρα θα τοποθετηθεί σε υφιστάμενο άνοιγμα, σε αντικατάσταση υφιστάμενης θύρας</w:t>
      </w:r>
      <w:r>
        <w:rPr>
          <w:rFonts w:eastAsia="Calibri"/>
          <w:lang w:val="el-GR"/>
        </w:rPr>
        <w:t>.</w:t>
      </w:r>
    </w:p>
    <w:p w14:paraId="101E9620" w14:textId="77777777" w:rsidR="00CB3D67" w:rsidRPr="00973C97" w:rsidRDefault="00CB3D67" w:rsidP="008E06BF">
      <w:pPr>
        <w:pStyle w:val="NoSpacing"/>
        <w:spacing w:after="120"/>
        <w:jc w:val="both"/>
        <w:rPr>
          <w:rFonts w:eastAsia="Calibri"/>
          <w:lang w:val="el-GR"/>
        </w:rPr>
      </w:pPr>
      <w:r w:rsidRPr="00973C97">
        <w:rPr>
          <w:rFonts w:eastAsia="Calibri"/>
          <w:lang w:val="el-GR"/>
        </w:rPr>
        <w:t>Η θύρα θα είναι πιστοποιημένη πυράντοχη, κατηγορίας τουλάχιστον EI60, σύμφωνα με την εγκεκριμένη μελέτη πυρασφάλειας και τα ισχύοντα ευρωπαϊκά πρότυπα (EN 1634-1 ή ισοδύναμο), με σήμανση CE και δήλωση επιδόσεων.</w:t>
      </w:r>
    </w:p>
    <w:p w14:paraId="007209C5" w14:textId="4E9AE8D0" w:rsidR="00CB3D67" w:rsidRDefault="005E13FB" w:rsidP="008E06BF">
      <w:pPr>
        <w:pStyle w:val="NoSpacing"/>
        <w:spacing w:after="120"/>
        <w:jc w:val="both"/>
        <w:rPr>
          <w:rFonts w:eastAsia="Calibri"/>
          <w:lang w:val="el-GR"/>
        </w:rPr>
      </w:pPr>
      <w:r w:rsidRPr="005E13FB">
        <w:rPr>
          <w:rFonts w:eastAsia="Calibri"/>
          <w:lang w:val="el-GR"/>
        </w:rPr>
        <w:t>Η κατασκευή θα αποτελείται από μεταλλική κάσα και ένα μεταλλικό φύλλο με πυράντοχη πλήρωση και θα φέρει περιμετρική θερμοδιογκούμενη ταινία. Θα περιλαμβάνει μηχανισμό αυτόματης επαναφοράς (</w:t>
      </w:r>
      <w:r w:rsidRPr="00A24F09">
        <w:rPr>
          <w:rFonts w:eastAsia="Calibri"/>
          <w:lang w:val="el-GR"/>
        </w:rPr>
        <w:t>door</w:t>
      </w:r>
      <w:r w:rsidRPr="005E13FB">
        <w:rPr>
          <w:rFonts w:eastAsia="Calibri"/>
          <w:lang w:val="el-GR"/>
        </w:rPr>
        <w:t xml:space="preserve"> </w:t>
      </w:r>
      <w:r w:rsidRPr="00A24F09">
        <w:rPr>
          <w:rFonts w:eastAsia="Calibri"/>
          <w:lang w:val="el-GR"/>
        </w:rPr>
        <w:t>closer</w:t>
      </w:r>
      <w:r w:rsidRPr="005E13FB">
        <w:rPr>
          <w:rFonts w:eastAsia="Calibri"/>
          <w:lang w:val="el-GR"/>
        </w:rPr>
        <w:t>) καθώς και κατάλληλα εξαρτήματα για χρήση σε πυράντοχη εφαρμογή, όπως κλειδαριά, χειρολαβές και μπάρα πανικού (</w:t>
      </w:r>
      <w:r w:rsidRPr="00A24F09">
        <w:rPr>
          <w:rFonts w:eastAsia="Calibri"/>
          <w:lang w:val="el-GR"/>
        </w:rPr>
        <w:t>panic</w:t>
      </w:r>
      <w:r w:rsidRPr="005E13FB">
        <w:rPr>
          <w:rFonts w:eastAsia="Calibri"/>
          <w:lang w:val="el-GR"/>
        </w:rPr>
        <w:t xml:space="preserve"> </w:t>
      </w:r>
      <w:r w:rsidRPr="00A24F09">
        <w:rPr>
          <w:rFonts w:eastAsia="Calibri"/>
          <w:lang w:val="el-GR"/>
        </w:rPr>
        <w:t>bar</w:t>
      </w:r>
      <w:r w:rsidRPr="005E13FB">
        <w:rPr>
          <w:rFonts w:eastAsia="Calibri"/>
          <w:lang w:val="el-GR"/>
        </w:rPr>
        <w:t>) πιστοποιημένη για χρήση σε πυράντοχη θύρα.</w:t>
      </w:r>
      <w:r w:rsidR="00CB3D67" w:rsidRPr="00973C97">
        <w:rPr>
          <w:rFonts w:eastAsia="Calibri"/>
          <w:lang w:val="el-GR"/>
        </w:rPr>
        <w:t>.</w:t>
      </w:r>
    </w:p>
    <w:p w14:paraId="0C9CA3E9" w14:textId="0AD18A80" w:rsidR="0029715A" w:rsidRPr="0029715A" w:rsidRDefault="0029715A" w:rsidP="008E06BF">
      <w:pPr>
        <w:pStyle w:val="NoSpacing"/>
        <w:spacing w:after="120"/>
        <w:jc w:val="both"/>
        <w:rPr>
          <w:rFonts w:eastAsia="Calibri"/>
          <w:lang w:val="el-GR"/>
        </w:rPr>
      </w:pPr>
      <w:r w:rsidRPr="0029715A">
        <w:rPr>
          <w:rFonts w:eastAsia="Calibri"/>
          <w:lang w:val="el-GR"/>
        </w:rPr>
        <w:t>Η τοποθέτηση θα πραγματοποιηθεί σύμφωνα με τις οδηγίες του κατασκευαστή, ώστε να μην ακυρώνεται η πιστοποίηση πυραντίστασης.</w:t>
      </w:r>
    </w:p>
    <w:p w14:paraId="31ED6A43" w14:textId="77777777" w:rsidR="00CB3D67" w:rsidRPr="00973C97" w:rsidRDefault="00CB3D67" w:rsidP="00A24F09">
      <w:pPr>
        <w:pStyle w:val="NoSpacing"/>
        <w:spacing w:after="120"/>
        <w:rPr>
          <w:rFonts w:eastAsia="Calibri"/>
          <w:lang w:val="el-GR"/>
        </w:rPr>
      </w:pPr>
      <w:r w:rsidRPr="00973C97">
        <w:rPr>
          <w:rFonts w:eastAsia="Calibri"/>
          <w:lang w:val="el-GR"/>
        </w:rPr>
        <w:t>Στο αντικείμενο περιλαμβάνονται:</w:t>
      </w:r>
      <w:r w:rsidRPr="00973C97">
        <w:rPr>
          <w:rFonts w:eastAsia="Calibri"/>
          <w:lang w:val="el-GR"/>
        </w:rPr>
        <w:br/>
        <w:t>– αποξήλωση υφιστάμενης θύρας (εφόσον απαιτείται),</w:t>
      </w:r>
      <w:r w:rsidRPr="00973C97">
        <w:rPr>
          <w:rFonts w:eastAsia="Calibri"/>
          <w:lang w:val="el-GR"/>
        </w:rPr>
        <w:br/>
        <w:t>– αγκύρωση κάσας και πλήρωση αρμών με πιστοποιημένα πυράντοχα υλικά,</w:t>
      </w:r>
      <w:r w:rsidRPr="00973C97">
        <w:rPr>
          <w:rFonts w:eastAsia="Calibri"/>
          <w:lang w:val="el-GR"/>
        </w:rPr>
        <w:br/>
        <w:t>– ρύθμιση και έλεγχος καλής λειτουργίας.</w:t>
      </w:r>
    </w:p>
    <w:p w14:paraId="7C125FCF" w14:textId="77777777" w:rsidR="00CB3D67" w:rsidRPr="00973C97" w:rsidRDefault="00CB3D67" w:rsidP="00CB3D67">
      <w:pPr>
        <w:pStyle w:val="NoSpacing"/>
        <w:spacing w:after="120"/>
        <w:jc w:val="both"/>
        <w:rPr>
          <w:rFonts w:eastAsia="Calibri"/>
          <w:lang w:val="el-GR"/>
        </w:rPr>
      </w:pPr>
      <w:r w:rsidRPr="00973C97">
        <w:rPr>
          <w:rFonts w:eastAsia="Calibri"/>
          <w:lang w:val="el-GR"/>
        </w:rPr>
        <w:t>Ο προμηθευτής θα παραδώσει πιστοποιητικό πυραντίστασης, δήλωση συμμόρφωσης CE και τεχνικά φυλλάδια.</w:t>
      </w:r>
    </w:p>
    <w:p w14:paraId="2F249974" w14:textId="77777777" w:rsidR="00CB3D67" w:rsidRDefault="00CB3D67" w:rsidP="003F59F5">
      <w:pPr>
        <w:spacing w:after="120" w:line="276" w:lineRule="auto"/>
        <w:ind w:left="720"/>
        <w:contextualSpacing/>
        <w:jc w:val="both"/>
        <w:rPr>
          <w:rFonts w:eastAsia="Calibri"/>
          <w:lang w:val="el-GR"/>
        </w:rPr>
      </w:pPr>
    </w:p>
    <w:p w14:paraId="20594D9A" w14:textId="77777777" w:rsidR="00CB3D67" w:rsidRDefault="00CB3D67" w:rsidP="003F59F5">
      <w:pPr>
        <w:spacing w:after="120" w:line="276" w:lineRule="auto"/>
        <w:ind w:left="720"/>
        <w:contextualSpacing/>
        <w:jc w:val="both"/>
        <w:rPr>
          <w:rFonts w:eastAsia="Calibri"/>
          <w:lang w:val="el-GR"/>
        </w:rPr>
      </w:pPr>
    </w:p>
    <w:p w14:paraId="0EF5B164" w14:textId="77777777" w:rsidR="00CB3D67" w:rsidRDefault="00CB3D67" w:rsidP="003F59F5">
      <w:pPr>
        <w:spacing w:after="120" w:line="276" w:lineRule="auto"/>
        <w:ind w:left="720"/>
        <w:contextualSpacing/>
        <w:jc w:val="both"/>
        <w:rPr>
          <w:rFonts w:eastAsia="Calibri"/>
          <w:lang w:val="el-GR"/>
        </w:rPr>
      </w:pPr>
    </w:p>
    <w:p w14:paraId="7C78FBFD" w14:textId="77777777" w:rsidR="00D60CED" w:rsidRDefault="00D60CED" w:rsidP="003F59F5">
      <w:pPr>
        <w:spacing w:after="120" w:line="276" w:lineRule="auto"/>
        <w:ind w:left="720"/>
        <w:contextualSpacing/>
        <w:jc w:val="both"/>
        <w:rPr>
          <w:rFonts w:eastAsia="Calibri"/>
          <w:lang w:val="el-GR"/>
        </w:rPr>
      </w:pPr>
    </w:p>
    <w:p w14:paraId="59EC1E0F" w14:textId="77777777" w:rsidR="00D60CED" w:rsidRDefault="00D60CED" w:rsidP="003F59F5">
      <w:pPr>
        <w:spacing w:after="120" w:line="276" w:lineRule="auto"/>
        <w:ind w:left="720"/>
        <w:contextualSpacing/>
        <w:jc w:val="both"/>
        <w:rPr>
          <w:rFonts w:eastAsia="Calibri"/>
          <w:lang w:val="el-GR"/>
        </w:rPr>
      </w:pPr>
    </w:p>
    <w:p w14:paraId="000F3ACE" w14:textId="77777777" w:rsidR="00D60CED" w:rsidRDefault="00D60CED" w:rsidP="003F59F5">
      <w:pPr>
        <w:spacing w:after="120" w:line="276" w:lineRule="auto"/>
        <w:ind w:left="720"/>
        <w:contextualSpacing/>
        <w:jc w:val="both"/>
        <w:rPr>
          <w:rFonts w:eastAsia="Calibri"/>
          <w:lang w:val="el-GR"/>
        </w:rPr>
      </w:pPr>
    </w:p>
    <w:p w14:paraId="7E71247C" w14:textId="77777777" w:rsidR="00D60CED" w:rsidRDefault="00D60CED" w:rsidP="003F59F5">
      <w:pPr>
        <w:spacing w:after="120" w:line="276" w:lineRule="auto"/>
        <w:ind w:left="720"/>
        <w:contextualSpacing/>
        <w:jc w:val="both"/>
        <w:rPr>
          <w:rFonts w:eastAsia="Calibri"/>
          <w:lang w:val="el-GR"/>
        </w:rPr>
      </w:pPr>
    </w:p>
    <w:p w14:paraId="524754DA" w14:textId="77777777" w:rsidR="00D60CED" w:rsidRDefault="00D60CED" w:rsidP="003F59F5">
      <w:pPr>
        <w:spacing w:after="120" w:line="276" w:lineRule="auto"/>
        <w:ind w:left="720"/>
        <w:contextualSpacing/>
        <w:jc w:val="both"/>
        <w:rPr>
          <w:rFonts w:eastAsia="Calibri"/>
          <w:lang w:val="el-GR"/>
        </w:rPr>
      </w:pPr>
    </w:p>
    <w:p w14:paraId="2DAD752C" w14:textId="77777777" w:rsidR="00D60CED" w:rsidRDefault="00D60CED" w:rsidP="003F59F5">
      <w:pPr>
        <w:spacing w:after="120" w:line="276" w:lineRule="auto"/>
        <w:ind w:left="720"/>
        <w:contextualSpacing/>
        <w:jc w:val="both"/>
        <w:rPr>
          <w:rFonts w:eastAsia="Calibri"/>
          <w:lang w:val="el-GR"/>
        </w:rPr>
      </w:pPr>
    </w:p>
    <w:p w14:paraId="0A274AC1" w14:textId="77777777" w:rsidR="00D60CED" w:rsidRDefault="00D60CED" w:rsidP="003F59F5">
      <w:pPr>
        <w:spacing w:after="120" w:line="276" w:lineRule="auto"/>
        <w:ind w:left="720"/>
        <w:contextualSpacing/>
        <w:jc w:val="both"/>
        <w:rPr>
          <w:rFonts w:eastAsia="Calibri"/>
          <w:lang w:val="el-GR"/>
        </w:rPr>
      </w:pPr>
    </w:p>
    <w:p w14:paraId="6B417D43" w14:textId="5AA14830" w:rsidR="00EB01B0" w:rsidRDefault="00EB01B0" w:rsidP="00EB01B0">
      <w:pPr>
        <w:spacing w:after="120" w:line="276" w:lineRule="auto"/>
        <w:ind w:left="141"/>
        <w:contextualSpacing/>
        <w:rPr>
          <w:rFonts w:ascii="Aptos Display" w:hAnsi="Aptos Display"/>
          <w:b/>
          <w:bCs/>
          <w:spacing w:val="20"/>
          <w:sz w:val="28"/>
          <w:szCs w:val="28"/>
          <w:u w:val="single"/>
          <w:shd w:val="pct15" w:color="auto" w:fill="FFFFFF"/>
          <w:lang w:val="el-GR" w:eastAsia="en-GB"/>
        </w:rPr>
      </w:pPr>
      <w:r>
        <w:rPr>
          <w:rFonts w:ascii="Aptos Display" w:hAnsi="Aptos Display"/>
          <w:b/>
          <w:bCs/>
          <w:spacing w:val="20"/>
          <w:sz w:val="28"/>
          <w:szCs w:val="28"/>
          <w:u w:val="single"/>
          <w:shd w:val="pct15" w:color="auto" w:fill="FFFFFF"/>
          <w:lang w:val="el-GR" w:eastAsia="en-GB"/>
        </w:rPr>
        <w:t xml:space="preserve">Δ. </w:t>
      </w:r>
      <w:r w:rsidR="00D60CED">
        <w:rPr>
          <w:rFonts w:ascii="Aptos Display" w:hAnsi="Aptos Display"/>
          <w:b/>
          <w:bCs/>
          <w:spacing w:val="20"/>
          <w:sz w:val="28"/>
          <w:szCs w:val="28"/>
          <w:u w:val="single"/>
          <w:shd w:val="pct15" w:color="auto" w:fill="FFFFFF"/>
          <w:lang w:val="el-GR" w:eastAsia="en-GB"/>
        </w:rPr>
        <w:t>ΚΑΛΑΜΑΤΑ</w:t>
      </w:r>
    </w:p>
    <w:p w14:paraId="672F7DF8" w14:textId="07E6D0C0" w:rsidR="00187256" w:rsidRPr="00187256" w:rsidRDefault="00187256" w:rsidP="00BA41EF">
      <w:pPr>
        <w:pStyle w:val="Heading2"/>
        <w:numPr>
          <w:ilvl w:val="0"/>
          <w:numId w:val="24"/>
        </w:numPr>
        <w:spacing w:after="120"/>
        <w:rPr>
          <w:rFonts w:eastAsia="Calibri"/>
          <w:lang w:val="el-GR"/>
        </w:rPr>
      </w:pPr>
      <w:r w:rsidRPr="00187256">
        <w:rPr>
          <w:rFonts w:eastAsia="Calibri"/>
          <w:lang w:val="el-GR"/>
        </w:rPr>
        <w:t>ΜΕΤΡΑ ΠΥΡΣΦΑΛΕΙΑΣ ΣΤΙΣ ΕΞΟΔΟΥΣ ΤΩΝ ΔΥ</w:t>
      </w:r>
      <w:r w:rsidR="0020179D">
        <w:rPr>
          <w:rFonts w:eastAsia="Calibri"/>
          <w:lang w:val="el-GR"/>
        </w:rPr>
        <w:t>Ο</w:t>
      </w:r>
      <w:r w:rsidRPr="00187256">
        <w:rPr>
          <w:rFonts w:eastAsia="Calibri"/>
          <w:lang w:val="el-GR"/>
        </w:rPr>
        <w:t xml:space="preserve"> ΜΕΤΑΦΟΡΙΚΩΝ ΤΑΙΝΙΩΝ </w:t>
      </w:r>
    </w:p>
    <w:p w14:paraId="5A4E47E7" w14:textId="77777777" w:rsidR="0016102B" w:rsidRDefault="00187256" w:rsidP="002C3F83">
      <w:pPr>
        <w:spacing w:after="120" w:line="276" w:lineRule="auto"/>
        <w:ind w:left="141"/>
        <w:contextualSpacing/>
        <w:jc w:val="both"/>
        <w:rPr>
          <w:rFonts w:eastAsia="Calibri"/>
          <w:lang w:val="el-GR"/>
        </w:rPr>
      </w:pPr>
      <w:r w:rsidRPr="00187256">
        <w:rPr>
          <w:rFonts w:eastAsia="Calibri"/>
          <w:lang w:val="el-GR"/>
        </w:rPr>
        <w:t xml:space="preserve">Αυτόματο σύστημα το οποίο θα πρέπει να δύναται να παρέχει ψύξη / πυρόσβεση στις εξόδους των μεταφορικών ταινιών του ΚΔΑΥ. Το σύστημα να είναι συνδεδεμένο στο δίκτυο πυρόσβεσης και να δύναται να λειτουργεί ανεξάρτητα από το σύστημα πυρανίχνευσης και να λειτουργεί με νερό η άλλο ισοδύναμο μέσο. </w:t>
      </w:r>
    </w:p>
    <w:p w14:paraId="082944EF" w14:textId="77777777" w:rsidR="0016102B" w:rsidRPr="0016102B" w:rsidRDefault="0016102B" w:rsidP="0016102B">
      <w:pPr>
        <w:pStyle w:val="NoSpacing"/>
        <w:spacing w:after="120"/>
        <w:ind w:left="142"/>
        <w:jc w:val="both"/>
        <w:rPr>
          <w:rFonts w:eastAsia="Calibri"/>
          <w:lang w:val="el-GR"/>
        </w:rPr>
      </w:pPr>
      <w:r w:rsidRPr="0016102B">
        <w:rPr>
          <w:rFonts w:eastAsia="Calibri"/>
          <w:lang w:val="el-GR"/>
        </w:rPr>
        <w:t>Η προστασία θα καλύπτει ζώνη μήκους 6,0 m κατά μήκος του μεταφορικού μέσου και εκατέρωθεν του ανοίγματος, ήτοι 3,0 m εσωτερικά και 3,0 m εξωτερικά του ανοίγματος.</w:t>
      </w:r>
    </w:p>
    <w:p w14:paraId="32463A66" w14:textId="77777777" w:rsidR="0016102B" w:rsidRPr="0016102B" w:rsidRDefault="0016102B" w:rsidP="0016102B">
      <w:pPr>
        <w:pStyle w:val="NoSpacing"/>
        <w:spacing w:after="120"/>
        <w:ind w:left="142"/>
        <w:jc w:val="both"/>
        <w:rPr>
          <w:rFonts w:eastAsia="Calibri"/>
          <w:lang w:val="el-GR"/>
        </w:rPr>
      </w:pPr>
      <w:r w:rsidRPr="0016102B">
        <w:rPr>
          <w:rFonts w:eastAsia="Calibri"/>
          <w:lang w:val="el-GR"/>
        </w:rPr>
        <w:t>Σε κάθε πλευρά του μεταφορικού μέσου (αριστερά/δεξιά) θα εγκαθίστανται κατ’ ελάχιστον δύο (2) sprinklers εντός της ανωτέρω ζώνης προστασίας, κατάλληλα κατανεμημένα ώστε να επιτυγχάνεται αποτελεσματική κάλυψη.</w:t>
      </w:r>
    </w:p>
    <w:p w14:paraId="4B3B3006" w14:textId="77777777" w:rsidR="0016102B" w:rsidRDefault="0016102B" w:rsidP="0016102B">
      <w:pPr>
        <w:pStyle w:val="NoSpacing"/>
        <w:spacing w:after="120"/>
        <w:ind w:left="142"/>
        <w:jc w:val="both"/>
        <w:rPr>
          <w:rFonts w:eastAsia="Calibri"/>
          <w:lang w:val="el-GR"/>
        </w:rPr>
      </w:pPr>
      <w:r w:rsidRPr="0016102B">
        <w:rPr>
          <w:rFonts w:eastAsia="Calibri"/>
          <w:lang w:val="el-GR"/>
        </w:rPr>
        <w:t>Κατά τη λειτουργία, το σύστημα θα παρέχει ψύξη στην τοιχοποιία του κρίσιμου σημείου και θα μπορεί να ενεργεί πυροσβεστικά τοπικά στην περιοχή εξόδου της ταινίας.</w:t>
      </w:r>
    </w:p>
    <w:p w14:paraId="432D475C" w14:textId="77777777" w:rsidR="009B09D9" w:rsidRPr="0016102B" w:rsidRDefault="009B09D9" w:rsidP="0016102B">
      <w:pPr>
        <w:pStyle w:val="NoSpacing"/>
        <w:spacing w:after="120"/>
        <w:ind w:left="142"/>
        <w:jc w:val="both"/>
        <w:rPr>
          <w:rFonts w:eastAsia="Calibri"/>
          <w:lang w:val="el-GR"/>
        </w:rPr>
      </w:pPr>
    </w:p>
    <w:p w14:paraId="0AC40C22" w14:textId="32DB5614" w:rsidR="00187256" w:rsidRPr="00187256" w:rsidRDefault="00187256" w:rsidP="00BA41EF">
      <w:pPr>
        <w:pStyle w:val="Heading2"/>
        <w:numPr>
          <w:ilvl w:val="0"/>
          <w:numId w:val="24"/>
        </w:numPr>
        <w:spacing w:after="120"/>
        <w:rPr>
          <w:rFonts w:eastAsia="Calibri"/>
          <w:lang w:val="el-GR"/>
        </w:rPr>
      </w:pPr>
      <w:r w:rsidRPr="00187256">
        <w:rPr>
          <w:rFonts w:eastAsia="Calibri"/>
          <w:lang w:val="el-GR"/>
        </w:rPr>
        <w:t>ΑΥΤΟΜΑΤΟ ΣΥΣΤΗΜΑ ΚΑΤΑΣΒΕΣΗΣ</w:t>
      </w:r>
      <w:r w:rsidR="00330E09">
        <w:rPr>
          <w:rFonts w:eastAsia="Calibri"/>
          <w:lang w:val="el-GR"/>
        </w:rPr>
        <w:t xml:space="preserve"> ΜΕ ΑΦΡΟ </w:t>
      </w:r>
      <w:r w:rsidR="002568D3">
        <w:rPr>
          <w:rFonts w:eastAsia="Calibri"/>
          <w:lang w:val="el-GR"/>
        </w:rPr>
        <w:t>ΣΕ ΑΠΟΘΗΚΗ ΕΤΟΙΜΩΝ ΥΛΙΚΩΝ</w:t>
      </w:r>
      <w:r w:rsidRPr="00187256">
        <w:rPr>
          <w:rFonts w:eastAsia="Calibri"/>
          <w:lang w:val="el-GR"/>
        </w:rPr>
        <w:t xml:space="preserve"> </w:t>
      </w:r>
    </w:p>
    <w:p w14:paraId="1E121FAA" w14:textId="77777777" w:rsidR="00187256" w:rsidRPr="00862AE9" w:rsidRDefault="00187256" w:rsidP="00D04F80">
      <w:pPr>
        <w:pStyle w:val="Heading2"/>
        <w:spacing w:after="120"/>
        <w:ind w:left="142"/>
        <w:rPr>
          <w:rFonts w:eastAsia="Calibri"/>
          <w:lang w:val="el-GR"/>
        </w:rPr>
      </w:pPr>
      <w:r w:rsidRPr="00187256">
        <w:rPr>
          <w:rFonts w:eastAsia="Calibri"/>
        </w:rPr>
        <w:t>I</w:t>
      </w:r>
      <w:r w:rsidRPr="00862AE9">
        <w:rPr>
          <w:rFonts w:eastAsia="Calibri"/>
          <w:lang w:val="el-GR"/>
        </w:rPr>
        <w:t>. Αντικείμενο</w:t>
      </w:r>
    </w:p>
    <w:p w14:paraId="2FDE2157" w14:textId="77777777" w:rsidR="00807993" w:rsidRPr="00807993" w:rsidRDefault="00807993" w:rsidP="00807993">
      <w:pPr>
        <w:spacing w:after="120" w:line="276" w:lineRule="auto"/>
        <w:ind w:left="141"/>
        <w:contextualSpacing/>
        <w:jc w:val="both"/>
        <w:rPr>
          <w:rFonts w:eastAsia="Calibri"/>
          <w:lang w:val="el-GR"/>
        </w:rPr>
      </w:pPr>
      <w:r w:rsidRPr="00807993">
        <w:rPr>
          <w:rFonts w:eastAsia="Calibri"/>
          <w:lang w:val="el-GR"/>
        </w:rPr>
        <w:t>Μόνιμο σύστημα κατάσβεσης με αφρό χαμηλής/μέσης διόγκωσης σύμφωνο με το πρότυπο ΕΝ 13565 για χρήση σε αποθήκη ετοίμων υλικών. Το σύστημα θα  πρέπει να περιέχει σε συμπαγή μορφή όλες τις διατάξεις που απαιτούνται για την λειτουργία του (αποθήκευση νερού, αφρού, διατάξεις ειδοποίησης λειτουργίας και δύο [2] πηγών ενέργειας με τους αναγκαίους αυτοματισμούς μεταγωγής) ενώ εγκατεστημένες σε σημεία της αποθήκης θα είναι σωληνώσεις μεταφοράς και συσκευές έγχυσης (κατάλληλα ακροφύσια αφρού χαμηλής/μέσης διόγκωσης). Θα είναι στεγανό για λειτουργία σε όλες τις καιρικές συνθήκες. Μέγιστος χρόνος λειτουργίας τριάντα (30) λεπτά.</w:t>
      </w:r>
    </w:p>
    <w:p w14:paraId="77B1D37B" w14:textId="77777777" w:rsidR="00807993" w:rsidRPr="00807993" w:rsidRDefault="00807993" w:rsidP="00807993">
      <w:pPr>
        <w:spacing w:after="120" w:line="276" w:lineRule="auto"/>
        <w:ind w:left="141"/>
        <w:contextualSpacing/>
        <w:jc w:val="both"/>
        <w:rPr>
          <w:rFonts w:eastAsia="Calibri"/>
          <w:lang w:val="el-GR"/>
        </w:rPr>
      </w:pPr>
      <w:r w:rsidRPr="00807993">
        <w:rPr>
          <w:rFonts w:eastAsia="Calibri"/>
          <w:lang w:val="el-GR"/>
        </w:rPr>
        <w:t>Διαστάσεις αποθηκών:</w:t>
      </w:r>
    </w:p>
    <w:p w14:paraId="7C0AFD75" w14:textId="127F3FDE" w:rsidR="00807993" w:rsidRPr="00807993" w:rsidRDefault="00EC7D96" w:rsidP="00807993">
      <w:pPr>
        <w:numPr>
          <w:ilvl w:val="0"/>
          <w:numId w:val="28"/>
        </w:numPr>
        <w:spacing w:after="120" w:line="276" w:lineRule="auto"/>
        <w:contextualSpacing/>
        <w:jc w:val="both"/>
        <w:rPr>
          <w:rFonts w:eastAsia="Calibri"/>
          <w:lang w:val="el-GR"/>
        </w:rPr>
      </w:pPr>
      <w:r>
        <w:rPr>
          <w:rFonts w:eastAsia="Calibri"/>
          <w:lang w:val="el-GR"/>
        </w:rPr>
        <w:t>50</w:t>
      </w:r>
      <w:r w:rsidR="00FE6241" w:rsidRPr="0087710C">
        <w:rPr>
          <w:rFonts w:eastAsia="Calibri"/>
          <w:lang w:val="el-GR"/>
        </w:rPr>
        <w:t xml:space="preserve"> </w:t>
      </w:r>
      <w:r w:rsidR="00FE6241">
        <w:rPr>
          <w:rFonts w:eastAsia="Calibri"/>
        </w:rPr>
        <w:t>m</w:t>
      </w:r>
      <w:r>
        <w:rPr>
          <w:rFonts w:eastAsia="Calibri"/>
          <w:lang w:val="el-GR"/>
        </w:rPr>
        <w:t xml:space="preserve"> </w:t>
      </w:r>
      <w:r w:rsidR="00FE6241">
        <w:rPr>
          <w:rFonts w:eastAsia="Calibri"/>
        </w:rPr>
        <w:t>x</w:t>
      </w:r>
      <w:r w:rsidR="00FE6241" w:rsidRPr="0087710C">
        <w:rPr>
          <w:rFonts w:eastAsia="Calibri"/>
          <w:lang w:val="el-GR"/>
        </w:rPr>
        <w:t xml:space="preserve"> 3 </w:t>
      </w:r>
      <w:r w:rsidR="00807993" w:rsidRPr="00807993">
        <w:rPr>
          <w:rFonts w:eastAsia="Calibri"/>
          <w:lang w:val="el-GR"/>
        </w:rPr>
        <w:t xml:space="preserve">m </w:t>
      </w:r>
      <w:r w:rsidR="00FE6241">
        <w:rPr>
          <w:rFonts w:eastAsia="Calibri"/>
        </w:rPr>
        <w:t>x</w:t>
      </w:r>
      <w:r w:rsidR="00807993" w:rsidRPr="00807993">
        <w:rPr>
          <w:rFonts w:eastAsia="Calibri"/>
          <w:lang w:val="el-GR"/>
        </w:rPr>
        <w:t xml:space="preserve"> </w:t>
      </w:r>
      <w:r w:rsidR="0087710C" w:rsidRPr="0087710C">
        <w:rPr>
          <w:rFonts w:eastAsia="Calibri"/>
          <w:lang w:val="el-GR"/>
        </w:rPr>
        <w:t>4.</w:t>
      </w:r>
      <w:r w:rsidR="00807993" w:rsidRPr="00807993">
        <w:rPr>
          <w:rFonts w:eastAsia="Calibri"/>
          <w:lang w:val="el-GR"/>
        </w:rPr>
        <w:t xml:space="preserve">5 m </w:t>
      </w:r>
      <w:r w:rsidR="0087710C">
        <w:rPr>
          <w:rFonts w:eastAsia="Calibri"/>
        </w:rPr>
        <w:t>(</w:t>
      </w:r>
      <w:r w:rsidR="0087710C">
        <w:rPr>
          <w:rFonts w:eastAsia="Calibri"/>
          <w:lang w:val="el-GR"/>
        </w:rPr>
        <w:t>Μ</w:t>
      </w:r>
      <w:r w:rsidR="0087710C">
        <w:rPr>
          <w:rFonts w:eastAsia="Calibri"/>
        </w:rPr>
        <w:t>x</w:t>
      </w:r>
      <w:r w:rsidR="0087710C">
        <w:rPr>
          <w:rFonts w:eastAsia="Calibri"/>
          <w:lang w:val="el-GR"/>
        </w:rPr>
        <w:t>Π</w:t>
      </w:r>
      <w:r w:rsidR="000A617B">
        <w:rPr>
          <w:rFonts w:eastAsia="Calibri"/>
        </w:rPr>
        <w:t>xY)</w:t>
      </w:r>
    </w:p>
    <w:p w14:paraId="3003EA81" w14:textId="77777777" w:rsidR="0004755B" w:rsidRPr="0004755B" w:rsidRDefault="0004755B" w:rsidP="00382465">
      <w:pPr>
        <w:pStyle w:val="Heading2"/>
        <w:spacing w:after="120"/>
        <w:ind w:left="142"/>
        <w:rPr>
          <w:rFonts w:eastAsia="Calibri"/>
          <w:lang w:val="el-GR"/>
        </w:rPr>
      </w:pPr>
      <w:r w:rsidRPr="0004755B">
        <w:rPr>
          <w:rFonts w:eastAsia="Calibri"/>
          <w:lang w:val="el-GR"/>
        </w:rPr>
        <w:t>ΙΙ. Ενημέρωση, επικαιροποίηση τεκμηρίωση πυρασφάλειας</w:t>
      </w:r>
    </w:p>
    <w:p w14:paraId="0C29DA91" w14:textId="0DC81124" w:rsidR="00187256" w:rsidRPr="00187256" w:rsidRDefault="00187256" w:rsidP="00382465">
      <w:pPr>
        <w:spacing w:after="120" w:line="276" w:lineRule="auto"/>
        <w:ind w:left="142"/>
        <w:contextualSpacing/>
        <w:jc w:val="both"/>
        <w:rPr>
          <w:rFonts w:eastAsia="Calibri"/>
          <w:lang w:val="el-GR"/>
        </w:rPr>
      </w:pPr>
      <w:r w:rsidRPr="00187256">
        <w:rPr>
          <w:rFonts w:eastAsia="Calibri"/>
          <w:lang w:val="el-GR"/>
        </w:rPr>
        <w:t>Ο προμηθευτής θα παραδώσει σε κάθε ΚΔΑΥ νέα μελέτη / τεχνική περιγραφή πυρασφάλειας.</w:t>
      </w:r>
    </w:p>
    <w:p w14:paraId="3CB2B548" w14:textId="47DA4B11" w:rsidR="00187256" w:rsidRPr="007D500D" w:rsidRDefault="00187256" w:rsidP="00382465">
      <w:pPr>
        <w:pStyle w:val="Heading2"/>
        <w:spacing w:after="120"/>
        <w:ind w:left="142"/>
        <w:rPr>
          <w:rFonts w:eastAsia="Calibri"/>
          <w:lang w:val="el-GR"/>
        </w:rPr>
      </w:pPr>
      <w:r w:rsidRPr="00187256">
        <w:rPr>
          <w:rFonts w:eastAsia="Calibri"/>
          <w:lang w:val="el-GR"/>
        </w:rPr>
        <w:t>ΙΙΙ. Λ</w:t>
      </w:r>
      <w:r w:rsidR="007D500D">
        <w:rPr>
          <w:rFonts w:eastAsia="Calibri"/>
          <w:lang w:val="el-GR"/>
        </w:rPr>
        <w:t>οιπά</w:t>
      </w:r>
    </w:p>
    <w:p w14:paraId="2EE1655F" w14:textId="77777777" w:rsidR="00187256" w:rsidRPr="00187256" w:rsidRDefault="00187256" w:rsidP="007D500D">
      <w:pPr>
        <w:spacing w:after="120" w:line="276" w:lineRule="auto"/>
        <w:ind w:left="141"/>
        <w:contextualSpacing/>
        <w:jc w:val="both"/>
        <w:rPr>
          <w:rFonts w:eastAsia="Calibri"/>
          <w:lang w:val="el-GR"/>
        </w:rPr>
      </w:pPr>
      <w:r w:rsidRPr="00187256">
        <w:rPr>
          <w:rFonts w:eastAsia="Calibri"/>
          <w:lang w:val="el-GR"/>
        </w:rPr>
        <w:t xml:space="preserve">Ο προμηθευτής θα παραδώσει για το αυτόματο σύστημα κατάσβεσης τεκμηρίωση συμμόρφωσης </w:t>
      </w:r>
      <w:r w:rsidRPr="00187256">
        <w:rPr>
          <w:rFonts w:eastAsia="Calibri"/>
        </w:rPr>
        <w:t>CE</w:t>
      </w:r>
      <w:r w:rsidRPr="00187256">
        <w:rPr>
          <w:rFonts w:eastAsia="Calibri"/>
          <w:lang w:val="el-GR"/>
        </w:rPr>
        <w:t xml:space="preserve">, Εγχειρίδια Χρήσης και Οδηγίες Συντήρησης σε έντυπη και ηλεκτρονική μορφή. </w:t>
      </w:r>
    </w:p>
    <w:p w14:paraId="08FE2D8C" w14:textId="399B21A5" w:rsidR="00187256" w:rsidRPr="00187256" w:rsidRDefault="00187256" w:rsidP="00382465">
      <w:pPr>
        <w:pStyle w:val="Heading2"/>
        <w:numPr>
          <w:ilvl w:val="0"/>
          <w:numId w:val="24"/>
        </w:numPr>
        <w:spacing w:after="120"/>
        <w:ind w:left="284"/>
        <w:rPr>
          <w:rFonts w:eastAsia="Calibri"/>
          <w:lang w:val="el-GR"/>
        </w:rPr>
      </w:pPr>
      <w:r w:rsidRPr="00187256">
        <w:rPr>
          <w:rFonts w:eastAsia="Calibri"/>
          <w:lang w:val="el-GR"/>
        </w:rPr>
        <w:lastRenderedPageBreak/>
        <w:t xml:space="preserve">ΠΡΟΜΗΘΕΙΑ ΚΑΙ ΤΟΠΟΘΕΤΗΣΗ </w:t>
      </w:r>
      <w:r w:rsidR="000146BC">
        <w:rPr>
          <w:rFonts w:eastAsia="Calibri"/>
          <w:lang w:val="el-GR"/>
        </w:rPr>
        <w:t xml:space="preserve">ΔΥΟ </w:t>
      </w:r>
      <w:r w:rsidRPr="00187256">
        <w:rPr>
          <w:rFonts w:eastAsia="Calibri"/>
          <w:lang w:val="el-GR"/>
        </w:rPr>
        <w:t>ΠΥΡΑΝΤΟΧ</w:t>
      </w:r>
      <w:r w:rsidR="000146BC">
        <w:rPr>
          <w:rFonts w:eastAsia="Calibri"/>
          <w:lang w:val="el-GR"/>
        </w:rPr>
        <w:t xml:space="preserve">ΩΝ </w:t>
      </w:r>
      <w:r w:rsidRPr="00187256">
        <w:rPr>
          <w:rFonts w:eastAsia="Calibri"/>
          <w:lang w:val="el-GR"/>
        </w:rPr>
        <w:t>ΘΥΡ</w:t>
      </w:r>
      <w:r w:rsidR="000146BC">
        <w:rPr>
          <w:rFonts w:eastAsia="Calibri"/>
          <w:lang w:val="el-GR"/>
        </w:rPr>
        <w:t>ΩΝ</w:t>
      </w:r>
    </w:p>
    <w:p w14:paraId="2BAA14E0" w14:textId="77777777" w:rsidR="00075A37" w:rsidRDefault="00187256" w:rsidP="00A24F09">
      <w:pPr>
        <w:pStyle w:val="NoSpacing"/>
        <w:spacing w:after="120"/>
        <w:jc w:val="both"/>
        <w:rPr>
          <w:lang w:val="el-GR"/>
        </w:rPr>
      </w:pPr>
      <w:r w:rsidRPr="00187256">
        <w:rPr>
          <w:rFonts w:eastAsia="Calibri"/>
          <w:lang w:val="el-GR"/>
        </w:rPr>
        <w:t xml:space="preserve">Προμήθεια και πλήρης τοποθέτηση </w:t>
      </w:r>
      <w:r w:rsidR="000146BC">
        <w:rPr>
          <w:rFonts w:eastAsia="Calibri"/>
          <w:lang w:val="el-GR"/>
        </w:rPr>
        <w:t>δύο</w:t>
      </w:r>
      <w:r w:rsidRPr="00187256">
        <w:rPr>
          <w:rFonts w:eastAsia="Calibri"/>
          <w:lang w:val="el-GR"/>
        </w:rPr>
        <w:t xml:space="preserve"> (</w:t>
      </w:r>
      <w:r w:rsidR="000146BC">
        <w:rPr>
          <w:rFonts w:eastAsia="Calibri"/>
          <w:lang w:val="el-GR"/>
        </w:rPr>
        <w:t>2</w:t>
      </w:r>
      <w:r w:rsidRPr="00187256">
        <w:rPr>
          <w:rFonts w:eastAsia="Calibri"/>
          <w:lang w:val="el-GR"/>
        </w:rPr>
        <w:t>) πυράντοχ</w:t>
      </w:r>
      <w:r w:rsidR="000146BC">
        <w:rPr>
          <w:rFonts w:eastAsia="Calibri"/>
          <w:lang w:val="el-GR"/>
        </w:rPr>
        <w:t>ων</w:t>
      </w:r>
      <w:r w:rsidRPr="00187256">
        <w:rPr>
          <w:rFonts w:eastAsia="Calibri"/>
          <w:lang w:val="el-GR"/>
        </w:rPr>
        <w:t xml:space="preserve"> μεταλλικ</w:t>
      </w:r>
      <w:r w:rsidR="000146BC">
        <w:rPr>
          <w:rFonts w:eastAsia="Calibri"/>
          <w:lang w:val="el-GR"/>
        </w:rPr>
        <w:t>ών</w:t>
      </w:r>
      <w:r w:rsidRPr="00187256">
        <w:rPr>
          <w:rFonts w:eastAsia="Calibri"/>
          <w:lang w:val="el-GR"/>
        </w:rPr>
        <w:t xml:space="preserve"> </w:t>
      </w:r>
      <w:r w:rsidR="00075A37" w:rsidRPr="00075A37">
        <w:rPr>
          <w:lang w:val="el-GR"/>
        </w:rPr>
        <w:t xml:space="preserve">θυρών </w:t>
      </w:r>
      <w:r w:rsidR="00075A37">
        <w:rPr>
          <w:lang w:val="el-GR"/>
        </w:rPr>
        <w:t xml:space="preserve">: </w:t>
      </w:r>
    </w:p>
    <w:p w14:paraId="15C15743" w14:textId="77777777" w:rsidR="0058446E" w:rsidRPr="0058446E" w:rsidRDefault="0058446E" w:rsidP="0058446E">
      <w:pPr>
        <w:pStyle w:val="NoSpacing"/>
        <w:numPr>
          <w:ilvl w:val="0"/>
          <w:numId w:val="28"/>
        </w:numPr>
        <w:spacing w:after="120"/>
        <w:jc w:val="both"/>
        <w:rPr>
          <w:rFonts w:eastAsia="Calibri"/>
          <w:lang w:val="el-GR"/>
        </w:rPr>
      </w:pPr>
      <w:r>
        <w:rPr>
          <w:lang w:val="el-GR"/>
        </w:rPr>
        <w:t>μ</w:t>
      </w:r>
      <w:r w:rsidRPr="0058446E">
        <w:rPr>
          <w:lang w:val="el-GR"/>
        </w:rPr>
        <w:t xml:space="preserve">ίας (1) θύρας πλάτους 0,91 </w:t>
      </w:r>
      <w:r w:rsidRPr="0058446E">
        <w:t>m</w:t>
      </w:r>
      <w:r w:rsidRPr="0058446E">
        <w:rPr>
          <w:lang w:val="el-GR"/>
        </w:rPr>
        <w:t xml:space="preserve"> και ύψους 2,09 </w:t>
      </w:r>
      <w:r w:rsidRPr="0058446E">
        <w:t>m</w:t>
      </w:r>
      <w:r w:rsidRPr="0058446E">
        <w:rPr>
          <w:lang w:val="el-GR"/>
        </w:rPr>
        <w:t>, και</w:t>
      </w:r>
    </w:p>
    <w:p w14:paraId="47E1C370" w14:textId="77777777" w:rsidR="0058446E" w:rsidRPr="0058446E" w:rsidRDefault="0058446E" w:rsidP="0058446E">
      <w:pPr>
        <w:pStyle w:val="NoSpacing"/>
        <w:numPr>
          <w:ilvl w:val="0"/>
          <w:numId w:val="28"/>
        </w:numPr>
        <w:spacing w:after="120"/>
        <w:jc w:val="both"/>
        <w:rPr>
          <w:rFonts w:eastAsia="Calibri"/>
          <w:lang w:val="el-GR"/>
        </w:rPr>
      </w:pPr>
      <w:r w:rsidRPr="0058446E">
        <w:rPr>
          <w:lang w:val="el-GR"/>
        </w:rPr>
        <w:t xml:space="preserve">μίας (1) θύρας πλάτους 0,97 </w:t>
      </w:r>
      <w:r w:rsidRPr="0058446E">
        <w:t>m</w:t>
      </w:r>
      <w:r w:rsidRPr="0058446E">
        <w:rPr>
          <w:lang w:val="el-GR"/>
        </w:rPr>
        <w:t xml:space="preserve"> και ύψους 2,00 </w:t>
      </w:r>
      <w:r w:rsidRPr="0058446E">
        <w:t>m</w:t>
      </w:r>
      <w:r w:rsidRPr="0058446E">
        <w:rPr>
          <w:lang w:val="el-GR"/>
        </w:rPr>
        <w:t>.</w:t>
      </w:r>
    </w:p>
    <w:p w14:paraId="3E7E90BA" w14:textId="71987002" w:rsidR="00187256" w:rsidRPr="00187256" w:rsidRDefault="0060009A" w:rsidP="0093591C">
      <w:pPr>
        <w:pStyle w:val="NoSpacing"/>
        <w:spacing w:after="120"/>
        <w:jc w:val="both"/>
        <w:rPr>
          <w:rFonts w:eastAsia="Calibri"/>
          <w:lang w:val="el-GR"/>
        </w:rPr>
      </w:pPr>
      <w:r w:rsidRPr="0060009A">
        <w:rPr>
          <w:rFonts w:eastAsia="Calibri"/>
          <w:lang w:val="el-GR"/>
        </w:rPr>
        <w:t>Οι θύρες θα τοποθετηθούν σε υφιστάμενα ανοίγματα, σε αντικατάσταση υφιστάμενων θυρών.</w:t>
      </w:r>
    </w:p>
    <w:p w14:paraId="1883079D" w14:textId="18CF7209" w:rsidR="00187256" w:rsidRPr="00187256" w:rsidRDefault="006169BC" w:rsidP="00A24F09">
      <w:pPr>
        <w:pStyle w:val="NoSpacing"/>
        <w:spacing w:after="120"/>
        <w:jc w:val="both"/>
        <w:rPr>
          <w:rFonts w:eastAsia="Calibri"/>
          <w:lang w:val="el-GR"/>
        </w:rPr>
      </w:pPr>
      <w:r w:rsidRPr="006169BC">
        <w:rPr>
          <w:lang w:val="el-GR"/>
        </w:rPr>
        <w:t xml:space="preserve">Κάθε θύρα θα είναι πιστοποιημένη πυράντοχη, κατηγορίας τουλάχιστον </w:t>
      </w:r>
      <w:r>
        <w:t>EI</w:t>
      </w:r>
      <w:r w:rsidRPr="006169BC">
        <w:rPr>
          <w:lang w:val="el-GR"/>
        </w:rPr>
        <w:t>60, σύμφωνα με την εγκεκριμένη μελέτη πυρασφάλειας και τα ισχύοντα ευρωπαϊκά πρότυπα (</w:t>
      </w:r>
      <w:r>
        <w:t>EN</w:t>
      </w:r>
      <w:r w:rsidRPr="006169BC">
        <w:rPr>
          <w:lang w:val="el-GR"/>
        </w:rPr>
        <w:t xml:space="preserve"> 1634-1 ή ισοδύναμο), με σήμανση </w:t>
      </w:r>
      <w:r>
        <w:t>CE</w:t>
      </w:r>
      <w:r w:rsidRPr="006169BC">
        <w:rPr>
          <w:lang w:val="el-GR"/>
        </w:rPr>
        <w:t xml:space="preserve"> και δήλωση επιδόσεων.</w:t>
      </w:r>
      <w:r w:rsidR="00187256" w:rsidRPr="00187256">
        <w:rPr>
          <w:rFonts w:eastAsia="Calibri"/>
          <w:lang w:val="el-GR"/>
        </w:rPr>
        <w:t>.</w:t>
      </w:r>
    </w:p>
    <w:p w14:paraId="6F63F9E2" w14:textId="77777777" w:rsidR="005E13FB" w:rsidRDefault="00010631" w:rsidP="00A24F09">
      <w:pPr>
        <w:pStyle w:val="NoSpacing"/>
        <w:spacing w:after="120"/>
        <w:jc w:val="both"/>
        <w:rPr>
          <w:rFonts w:eastAsia="Calibri"/>
          <w:lang w:val="el-GR"/>
        </w:rPr>
      </w:pPr>
      <w:r w:rsidRPr="00010631">
        <w:rPr>
          <w:rFonts w:eastAsia="Calibri"/>
          <w:lang w:val="el-GR"/>
        </w:rPr>
        <w:t>Η κατασκευή θα αποτελείται από μεταλλική κάσα και ένα μεταλλικό φύλλο με πυράντοχη πλήρωση και θα φέρει περιμετρική θερμοδιογκούμενη ταινία. Θα περιλαμβάνει μηχανισμό αυτόματης επαναφοράς (</w:t>
      </w:r>
      <w:r w:rsidRPr="00A24F09">
        <w:rPr>
          <w:rFonts w:eastAsia="Calibri"/>
          <w:lang w:val="el-GR"/>
        </w:rPr>
        <w:t>door</w:t>
      </w:r>
      <w:r w:rsidRPr="00010631">
        <w:rPr>
          <w:rFonts w:eastAsia="Calibri"/>
          <w:lang w:val="el-GR"/>
        </w:rPr>
        <w:t xml:space="preserve"> </w:t>
      </w:r>
      <w:r w:rsidRPr="00A24F09">
        <w:rPr>
          <w:rFonts w:eastAsia="Calibri"/>
          <w:lang w:val="el-GR"/>
        </w:rPr>
        <w:t>closer</w:t>
      </w:r>
      <w:r w:rsidRPr="00010631">
        <w:rPr>
          <w:rFonts w:eastAsia="Calibri"/>
          <w:lang w:val="el-GR"/>
        </w:rPr>
        <w:t>) καθώς και κατάλληλα εξαρτήματα για χρήση σε πυράντοχη εφαρμογή, όπως κλειδαριά, χειρολαβές και μπάρα πανικού (</w:t>
      </w:r>
      <w:r w:rsidRPr="00A24F09">
        <w:rPr>
          <w:rFonts w:eastAsia="Calibri"/>
          <w:lang w:val="el-GR"/>
        </w:rPr>
        <w:t>panic</w:t>
      </w:r>
      <w:r w:rsidRPr="00010631">
        <w:rPr>
          <w:rFonts w:eastAsia="Calibri"/>
          <w:lang w:val="el-GR"/>
        </w:rPr>
        <w:t xml:space="preserve"> </w:t>
      </w:r>
      <w:r w:rsidRPr="00A24F09">
        <w:rPr>
          <w:rFonts w:eastAsia="Calibri"/>
          <w:lang w:val="el-GR"/>
        </w:rPr>
        <w:t>bar</w:t>
      </w:r>
      <w:r w:rsidRPr="00010631">
        <w:rPr>
          <w:rFonts w:eastAsia="Calibri"/>
          <w:lang w:val="el-GR"/>
        </w:rPr>
        <w:t>) πιστοποιημένη για χρήση σε πυράντοχη θύρα.</w:t>
      </w:r>
    </w:p>
    <w:p w14:paraId="7BFABC6E" w14:textId="37FC916E" w:rsidR="0029715A" w:rsidRPr="0029715A" w:rsidRDefault="0029715A" w:rsidP="00A24F09">
      <w:pPr>
        <w:pStyle w:val="NoSpacing"/>
        <w:spacing w:after="120"/>
        <w:jc w:val="both"/>
        <w:rPr>
          <w:rFonts w:eastAsia="Calibri"/>
          <w:lang w:val="el-GR"/>
        </w:rPr>
      </w:pPr>
      <w:r w:rsidRPr="0029715A">
        <w:rPr>
          <w:rFonts w:eastAsia="Calibri"/>
          <w:lang w:val="el-GR"/>
        </w:rPr>
        <w:t>Η τοποθέτηση θα πραγματοποιηθεί σύμφωνα με τις οδηγίες του κατασκευαστή, ώστε να μην ακυρώνεται η πιστοποίηση πυραντίστασης.</w:t>
      </w:r>
    </w:p>
    <w:p w14:paraId="0E6687F1" w14:textId="48AD930B" w:rsidR="00187256" w:rsidRPr="00187256" w:rsidRDefault="00187256" w:rsidP="00A24F09">
      <w:pPr>
        <w:pStyle w:val="NoSpacing"/>
        <w:spacing w:after="120"/>
        <w:rPr>
          <w:rFonts w:eastAsia="Calibri"/>
          <w:lang w:val="el-GR"/>
        </w:rPr>
      </w:pPr>
      <w:r w:rsidRPr="00187256">
        <w:rPr>
          <w:rFonts w:eastAsia="Calibri"/>
          <w:lang w:val="el-GR"/>
        </w:rPr>
        <w:t>Στο αντικείμενο περιλαμβάνονται:</w:t>
      </w:r>
      <w:r w:rsidRPr="00187256">
        <w:rPr>
          <w:rFonts w:eastAsia="Calibri"/>
          <w:lang w:val="el-GR"/>
        </w:rPr>
        <w:br/>
        <w:t xml:space="preserve">– αποξήλωση </w:t>
      </w:r>
      <w:r w:rsidR="006169BC" w:rsidRPr="00F32BFE">
        <w:rPr>
          <w:rFonts w:eastAsia="Calibri"/>
          <w:lang w:val="el-GR"/>
        </w:rPr>
        <w:t>υφιστάμενων θυρών</w:t>
      </w:r>
      <w:r w:rsidR="006169BC" w:rsidRPr="006169BC">
        <w:rPr>
          <w:rFonts w:eastAsia="Calibri"/>
          <w:lang w:val="el-GR"/>
        </w:rPr>
        <w:t xml:space="preserve"> </w:t>
      </w:r>
      <w:r w:rsidRPr="00187256">
        <w:rPr>
          <w:rFonts w:eastAsia="Calibri"/>
          <w:lang w:val="el-GR"/>
        </w:rPr>
        <w:t>(εφόσον απαιτείται),</w:t>
      </w:r>
      <w:r w:rsidRPr="00187256">
        <w:rPr>
          <w:rFonts w:eastAsia="Calibri"/>
          <w:lang w:val="el-GR"/>
        </w:rPr>
        <w:br/>
        <w:t>– αγκύρωση κάσας και πλήρωση αρμών με πιστοποιημένα πυράντοχα υλικά,</w:t>
      </w:r>
      <w:r w:rsidRPr="00187256">
        <w:rPr>
          <w:rFonts w:eastAsia="Calibri"/>
          <w:lang w:val="el-GR"/>
        </w:rPr>
        <w:br/>
        <w:t>– ρύθμιση και έλεγχος καλής λειτουργίας.</w:t>
      </w:r>
    </w:p>
    <w:p w14:paraId="0E79EDDD" w14:textId="77777777" w:rsidR="00187256" w:rsidRPr="00187256" w:rsidRDefault="00187256" w:rsidP="00A24F09">
      <w:pPr>
        <w:pStyle w:val="NoSpacing"/>
        <w:spacing w:after="120"/>
        <w:jc w:val="both"/>
        <w:rPr>
          <w:rFonts w:eastAsia="Calibri"/>
          <w:lang w:val="el-GR"/>
        </w:rPr>
      </w:pPr>
      <w:r w:rsidRPr="00187256">
        <w:rPr>
          <w:rFonts w:eastAsia="Calibri"/>
          <w:lang w:val="el-GR"/>
        </w:rPr>
        <w:t>Ο προμηθευτής θα παραδώσει πιστοποιητικό πυραντίστασης, δήλωση συμμόρφωσης CE και τεχνικά φυλλάδια.</w:t>
      </w:r>
    </w:p>
    <w:p w14:paraId="76A6EB6F" w14:textId="77777777" w:rsidR="00187256" w:rsidRPr="00187256" w:rsidRDefault="00187256" w:rsidP="00187256">
      <w:pPr>
        <w:spacing w:after="120" w:line="276" w:lineRule="auto"/>
        <w:ind w:left="720"/>
        <w:contextualSpacing/>
        <w:jc w:val="both"/>
        <w:rPr>
          <w:rFonts w:eastAsia="Calibri"/>
          <w:lang w:val="el-GR"/>
        </w:rPr>
      </w:pPr>
    </w:p>
    <w:p w14:paraId="7CA2EB58" w14:textId="77777777" w:rsidR="00187256" w:rsidRDefault="00187256" w:rsidP="00187256">
      <w:pPr>
        <w:spacing w:after="120" w:line="276" w:lineRule="auto"/>
        <w:ind w:left="720"/>
        <w:contextualSpacing/>
        <w:jc w:val="both"/>
        <w:rPr>
          <w:rFonts w:eastAsia="Calibri"/>
          <w:lang w:val="el-GR"/>
        </w:rPr>
      </w:pPr>
    </w:p>
    <w:p w14:paraId="0A2A9FFD" w14:textId="77777777" w:rsidR="00352B9D" w:rsidRDefault="00352B9D" w:rsidP="00187256">
      <w:pPr>
        <w:spacing w:after="120" w:line="276" w:lineRule="auto"/>
        <w:ind w:left="720"/>
        <w:contextualSpacing/>
        <w:jc w:val="both"/>
        <w:rPr>
          <w:rFonts w:eastAsia="Calibri"/>
          <w:lang w:val="el-GR"/>
        </w:rPr>
      </w:pPr>
    </w:p>
    <w:p w14:paraId="153EB546" w14:textId="77777777" w:rsidR="00352B9D" w:rsidRDefault="00352B9D" w:rsidP="00187256">
      <w:pPr>
        <w:spacing w:after="120" w:line="276" w:lineRule="auto"/>
        <w:ind w:left="720"/>
        <w:contextualSpacing/>
        <w:jc w:val="both"/>
        <w:rPr>
          <w:rFonts w:eastAsia="Calibri"/>
          <w:lang w:val="el-GR"/>
        </w:rPr>
      </w:pPr>
    </w:p>
    <w:p w14:paraId="6CD1F253" w14:textId="77777777" w:rsidR="00352B9D" w:rsidRDefault="00352B9D" w:rsidP="00187256">
      <w:pPr>
        <w:spacing w:after="120" w:line="276" w:lineRule="auto"/>
        <w:ind w:left="720"/>
        <w:contextualSpacing/>
        <w:jc w:val="both"/>
        <w:rPr>
          <w:rFonts w:eastAsia="Calibri"/>
          <w:lang w:val="el-GR"/>
        </w:rPr>
      </w:pPr>
    </w:p>
    <w:p w14:paraId="36290173" w14:textId="77777777" w:rsidR="00352B9D" w:rsidRDefault="00352B9D" w:rsidP="00187256">
      <w:pPr>
        <w:spacing w:after="120" w:line="276" w:lineRule="auto"/>
        <w:ind w:left="720"/>
        <w:contextualSpacing/>
        <w:jc w:val="both"/>
        <w:rPr>
          <w:rFonts w:eastAsia="Calibri"/>
          <w:lang w:val="el-GR"/>
        </w:rPr>
      </w:pPr>
    </w:p>
    <w:p w14:paraId="7316F77F" w14:textId="77777777" w:rsidR="00352B9D" w:rsidRDefault="00352B9D" w:rsidP="00187256">
      <w:pPr>
        <w:spacing w:after="120" w:line="276" w:lineRule="auto"/>
        <w:ind w:left="720"/>
        <w:contextualSpacing/>
        <w:jc w:val="both"/>
        <w:rPr>
          <w:rFonts w:eastAsia="Calibri"/>
          <w:lang w:val="el-GR"/>
        </w:rPr>
      </w:pPr>
    </w:p>
    <w:p w14:paraId="4EBD700B" w14:textId="77777777" w:rsidR="00352B9D" w:rsidRDefault="00352B9D" w:rsidP="00187256">
      <w:pPr>
        <w:spacing w:after="120" w:line="276" w:lineRule="auto"/>
        <w:ind w:left="720"/>
        <w:contextualSpacing/>
        <w:jc w:val="both"/>
        <w:rPr>
          <w:rFonts w:eastAsia="Calibri"/>
          <w:lang w:val="el-GR"/>
        </w:rPr>
      </w:pPr>
    </w:p>
    <w:p w14:paraId="547019A5" w14:textId="77777777" w:rsidR="00352B9D" w:rsidRDefault="00352B9D" w:rsidP="00187256">
      <w:pPr>
        <w:spacing w:after="120" w:line="276" w:lineRule="auto"/>
        <w:ind w:left="720"/>
        <w:contextualSpacing/>
        <w:jc w:val="both"/>
        <w:rPr>
          <w:rFonts w:eastAsia="Calibri"/>
          <w:lang w:val="el-GR"/>
        </w:rPr>
      </w:pPr>
    </w:p>
    <w:p w14:paraId="44FB85B6" w14:textId="77777777" w:rsidR="00352B9D" w:rsidRDefault="00352B9D" w:rsidP="00187256">
      <w:pPr>
        <w:spacing w:after="120" w:line="276" w:lineRule="auto"/>
        <w:ind w:left="720"/>
        <w:contextualSpacing/>
        <w:jc w:val="both"/>
        <w:rPr>
          <w:rFonts w:eastAsia="Calibri"/>
          <w:lang w:val="el-GR"/>
        </w:rPr>
      </w:pPr>
    </w:p>
    <w:p w14:paraId="1FE4D6DE" w14:textId="77777777" w:rsidR="00C81199" w:rsidRDefault="00C81199" w:rsidP="00187256">
      <w:pPr>
        <w:spacing w:after="120" w:line="276" w:lineRule="auto"/>
        <w:ind w:left="720"/>
        <w:contextualSpacing/>
        <w:jc w:val="both"/>
        <w:rPr>
          <w:rFonts w:eastAsia="Calibri"/>
          <w:lang w:val="el-GR"/>
        </w:rPr>
      </w:pPr>
    </w:p>
    <w:p w14:paraId="74BA55BC" w14:textId="77777777" w:rsidR="00C81199" w:rsidRDefault="00C81199" w:rsidP="00187256">
      <w:pPr>
        <w:spacing w:after="120" w:line="276" w:lineRule="auto"/>
        <w:ind w:left="720"/>
        <w:contextualSpacing/>
        <w:jc w:val="both"/>
        <w:rPr>
          <w:rFonts w:eastAsia="Calibri"/>
          <w:lang w:val="el-GR"/>
        </w:rPr>
      </w:pPr>
    </w:p>
    <w:p w14:paraId="340A42F2" w14:textId="77777777" w:rsidR="00C81199" w:rsidRDefault="00C81199" w:rsidP="00187256">
      <w:pPr>
        <w:spacing w:after="120" w:line="276" w:lineRule="auto"/>
        <w:ind w:left="720"/>
        <w:contextualSpacing/>
        <w:jc w:val="both"/>
        <w:rPr>
          <w:rFonts w:eastAsia="Calibri"/>
          <w:lang w:val="el-GR"/>
        </w:rPr>
      </w:pPr>
    </w:p>
    <w:p w14:paraId="6C13A8EB" w14:textId="77777777" w:rsidR="003A1757" w:rsidRDefault="003A1757" w:rsidP="00187256">
      <w:pPr>
        <w:spacing w:after="120" w:line="276" w:lineRule="auto"/>
        <w:ind w:left="720"/>
        <w:contextualSpacing/>
        <w:jc w:val="both"/>
        <w:rPr>
          <w:rFonts w:eastAsia="Calibri"/>
          <w:lang w:val="el-GR"/>
        </w:rPr>
      </w:pPr>
    </w:p>
    <w:p w14:paraId="557693B4" w14:textId="77777777" w:rsidR="003A1757" w:rsidRDefault="003A1757" w:rsidP="00187256">
      <w:pPr>
        <w:spacing w:after="120" w:line="276" w:lineRule="auto"/>
        <w:ind w:left="720"/>
        <w:contextualSpacing/>
        <w:jc w:val="both"/>
        <w:rPr>
          <w:rFonts w:eastAsia="Calibri"/>
          <w:lang w:val="el-GR"/>
        </w:rPr>
      </w:pPr>
    </w:p>
    <w:p w14:paraId="7F3162F9" w14:textId="77777777" w:rsidR="000B0BCD" w:rsidRDefault="000B0BCD" w:rsidP="00187256">
      <w:pPr>
        <w:spacing w:after="120" w:line="276" w:lineRule="auto"/>
        <w:ind w:left="720"/>
        <w:contextualSpacing/>
        <w:jc w:val="both"/>
        <w:rPr>
          <w:rFonts w:eastAsia="Calibri"/>
          <w:lang w:val="el-GR"/>
        </w:rPr>
      </w:pPr>
    </w:p>
    <w:p w14:paraId="3600BE44" w14:textId="77777777" w:rsidR="003A1757" w:rsidRDefault="003A1757" w:rsidP="00187256">
      <w:pPr>
        <w:spacing w:after="120" w:line="276" w:lineRule="auto"/>
        <w:ind w:left="720"/>
        <w:contextualSpacing/>
        <w:jc w:val="both"/>
        <w:rPr>
          <w:rFonts w:eastAsia="Calibri"/>
          <w:lang w:val="el-GR"/>
        </w:rPr>
      </w:pPr>
    </w:p>
    <w:p w14:paraId="130853F9" w14:textId="77777777" w:rsidR="003A1757" w:rsidRDefault="003A1757" w:rsidP="00187256">
      <w:pPr>
        <w:spacing w:after="120" w:line="276" w:lineRule="auto"/>
        <w:ind w:left="720"/>
        <w:contextualSpacing/>
        <w:jc w:val="both"/>
        <w:rPr>
          <w:rFonts w:eastAsia="Calibri"/>
          <w:lang w:val="el-GR"/>
        </w:rPr>
      </w:pPr>
    </w:p>
    <w:p w14:paraId="6D8C79C2" w14:textId="77777777" w:rsidR="003A1757" w:rsidRDefault="003A1757" w:rsidP="00187256">
      <w:pPr>
        <w:spacing w:after="120" w:line="276" w:lineRule="auto"/>
        <w:ind w:left="720"/>
        <w:contextualSpacing/>
        <w:jc w:val="both"/>
        <w:rPr>
          <w:rFonts w:eastAsia="Calibri"/>
          <w:lang w:val="el-GR"/>
        </w:rPr>
      </w:pPr>
    </w:p>
    <w:p w14:paraId="552D3367" w14:textId="7A253767" w:rsidR="00352B9D" w:rsidRDefault="00352B9D" w:rsidP="00382465">
      <w:pPr>
        <w:spacing w:after="120" w:line="276" w:lineRule="auto"/>
        <w:ind w:left="141" w:hanging="141"/>
        <w:contextualSpacing/>
        <w:rPr>
          <w:rFonts w:ascii="Aptos Display" w:hAnsi="Aptos Display"/>
          <w:b/>
          <w:bCs/>
          <w:spacing w:val="20"/>
          <w:sz w:val="28"/>
          <w:szCs w:val="28"/>
          <w:u w:val="single"/>
          <w:shd w:val="pct15" w:color="auto" w:fill="FFFFFF"/>
          <w:lang w:val="el-GR" w:eastAsia="en-GB"/>
        </w:rPr>
      </w:pPr>
      <w:r>
        <w:rPr>
          <w:rFonts w:ascii="Aptos Display" w:hAnsi="Aptos Display"/>
          <w:b/>
          <w:bCs/>
          <w:spacing w:val="20"/>
          <w:sz w:val="28"/>
          <w:szCs w:val="28"/>
          <w:u w:val="single"/>
          <w:shd w:val="pct15" w:color="auto" w:fill="FFFFFF"/>
          <w:lang w:val="el-GR" w:eastAsia="en-GB"/>
        </w:rPr>
        <w:lastRenderedPageBreak/>
        <w:t>Ε. ΗΡΑΚΛΕΙΟ</w:t>
      </w:r>
      <w:r w:rsidR="00F428C3">
        <w:rPr>
          <w:rFonts w:ascii="Aptos Display" w:hAnsi="Aptos Display"/>
          <w:b/>
          <w:bCs/>
          <w:spacing w:val="20"/>
          <w:sz w:val="28"/>
          <w:szCs w:val="28"/>
          <w:u w:val="single"/>
          <w:shd w:val="pct15" w:color="auto" w:fill="FFFFFF"/>
          <w:lang w:val="el-GR" w:eastAsia="en-GB"/>
        </w:rPr>
        <w:t xml:space="preserve"> ΚΡΗΤΗΣ</w:t>
      </w:r>
    </w:p>
    <w:p w14:paraId="0B8B83F7" w14:textId="77777777" w:rsidR="00346430" w:rsidRDefault="00346430" w:rsidP="00382465">
      <w:pPr>
        <w:pStyle w:val="Heading2"/>
        <w:numPr>
          <w:ilvl w:val="0"/>
          <w:numId w:val="25"/>
        </w:numPr>
        <w:spacing w:after="120"/>
        <w:ind w:left="426"/>
        <w:rPr>
          <w:rFonts w:eastAsia="Calibri"/>
          <w:lang w:val="el-GR"/>
        </w:rPr>
      </w:pPr>
      <w:r w:rsidRPr="003F59F5">
        <w:rPr>
          <w:rFonts w:eastAsia="Calibri"/>
          <w:lang w:val="el-GR"/>
        </w:rPr>
        <w:t xml:space="preserve">ΑΥΤΟΜΑΤΟ ΣΥΣΤΗΜΑ ΚΑΤΑΣΒΕΣΗΣ ΣΕ ΧΩΡΟ ΠΛΑΤΕΙΑΣ ΑΠΟΘΕΣΗΣ </w:t>
      </w:r>
    </w:p>
    <w:p w14:paraId="1AEE7AEB" w14:textId="017CEB23" w:rsidR="00346430" w:rsidRPr="00973C97" w:rsidRDefault="00346430" w:rsidP="00346430">
      <w:pPr>
        <w:pStyle w:val="Heading2"/>
        <w:spacing w:after="120"/>
        <w:rPr>
          <w:rFonts w:eastAsia="Calibri"/>
          <w:lang w:val="el-GR"/>
        </w:rPr>
      </w:pPr>
      <w:r w:rsidRPr="00FC6F07">
        <w:rPr>
          <w:rFonts w:eastAsia="Calibri"/>
        </w:rPr>
        <w:t>I</w:t>
      </w:r>
      <w:r w:rsidRPr="00973C97">
        <w:rPr>
          <w:rFonts w:eastAsia="Calibri"/>
          <w:lang w:val="el-GR"/>
        </w:rPr>
        <w:t>. Αντικείμενο</w:t>
      </w:r>
    </w:p>
    <w:p w14:paraId="49EE483C" w14:textId="77777777" w:rsidR="00346430" w:rsidRPr="00F51DFE" w:rsidRDefault="00346430" w:rsidP="00346430">
      <w:pPr>
        <w:spacing w:after="120" w:line="276" w:lineRule="auto"/>
        <w:contextualSpacing/>
        <w:jc w:val="both"/>
        <w:rPr>
          <w:rFonts w:eastAsia="Calibri"/>
          <w:lang w:val="el-GR"/>
        </w:rPr>
      </w:pPr>
      <w:r w:rsidRPr="00F51DFE">
        <w:rPr>
          <w:rFonts w:eastAsia="Calibri"/>
          <w:lang w:val="el-GR"/>
        </w:rPr>
        <w:t xml:space="preserve">Μόνιμο σύστημα κατάσβεσης με τηλεχειριζόμενο κανόνι νερού για χρήση στην πλατεία απόθεσης </w:t>
      </w:r>
      <w:r>
        <w:rPr>
          <w:rFonts w:eastAsia="Calibri"/>
          <w:lang w:val="el-GR"/>
        </w:rPr>
        <w:t xml:space="preserve">αδιάλεχτου </w:t>
      </w:r>
      <w:r w:rsidRPr="00F51DFE">
        <w:rPr>
          <w:rFonts w:eastAsia="Calibri"/>
          <w:lang w:val="el-GR"/>
        </w:rPr>
        <w:t xml:space="preserve">υλικού. </w:t>
      </w:r>
    </w:p>
    <w:p w14:paraId="55560ED8" w14:textId="77777777" w:rsidR="00346430" w:rsidRPr="00F51DFE" w:rsidRDefault="00346430" w:rsidP="00346430">
      <w:pPr>
        <w:numPr>
          <w:ilvl w:val="0"/>
          <w:numId w:val="12"/>
        </w:numPr>
        <w:spacing w:after="120" w:line="276" w:lineRule="auto"/>
        <w:ind w:left="720"/>
        <w:contextualSpacing/>
        <w:jc w:val="both"/>
        <w:rPr>
          <w:rFonts w:eastAsia="Calibri"/>
          <w:lang w:val="el-GR"/>
        </w:rPr>
      </w:pPr>
      <w:r w:rsidRPr="00F51DFE">
        <w:rPr>
          <w:rFonts w:eastAsia="Calibri"/>
          <w:lang w:val="el-GR"/>
        </w:rPr>
        <w:t>Το σύστημα θα  πρέπει να περιέχει σε συμπαγή μορφή όλες τις διατάξεις που απαιτούνται για την λειτουργία του (αποθήκευση νερού, διατάξεις ειδοποίησης λειτουργίας, τηλεχειρισμού</w:t>
      </w:r>
      <w:r>
        <w:rPr>
          <w:rFonts w:eastAsia="Calibri"/>
          <w:lang w:val="el-GR"/>
        </w:rPr>
        <w:t>, πίνακα ελέγχου</w:t>
      </w:r>
      <w:r w:rsidRPr="00F51DFE">
        <w:rPr>
          <w:rFonts w:eastAsia="Calibri"/>
          <w:lang w:val="el-GR"/>
        </w:rPr>
        <w:t xml:space="preserve"> και δύο [2] πηγών ενέργειας με τους αναγκαίους αυτοματισμούς μεταγωγής) ενώ εγκατεστημένες θα είναι σωληνώσεις μεταφοράς. </w:t>
      </w:r>
    </w:p>
    <w:p w14:paraId="618467A2" w14:textId="77777777" w:rsidR="00346430" w:rsidRPr="00F51DFE" w:rsidRDefault="00346430" w:rsidP="00346430">
      <w:pPr>
        <w:numPr>
          <w:ilvl w:val="0"/>
          <w:numId w:val="12"/>
        </w:numPr>
        <w:spacing w:after="120" w:line="276" w:lineRule="auto"/>
        <w:ind w:left="720"/>
        <w:contextualSpacing/>
        <w:jc w:val="both"/>
        <w:rPr>
          <w:rFonts w:eastAsia="Calibri"/>
          <w:lang w:val="el-GR"/>
        </w:rPr>
      </w:pPr>
      <w:r w:rsidRPr="00F51DFE">
        <w:rPr>
          <w:rFonts w:eastAsia="Calibri"/>
          <w:lang w:val="el-GR"/>
        </w:rPr>
        <w:t xml:space="preserve">Μέγιστη παροχή 1000 λίτρα/λεπτό. </w:t>
      </w:r>
    </w:p>
    <w:p w14:paraId="2F8892A9" w14:textId="77777777" w:rsidR="00346430" w:rsidRPr="00F51DFE" w:rsidRDefault="00346430" w:rsidP="00346430">
      <w:pPr>
        <w:numPr>
          <w:ilvl w:val="0"/>
          <w:numId w:val="12"/>
        </w:numPr>
        <w:spacing w:after="120" w:line="276" w:lineRule="auto"/>
        <w:ind w:left="720"/>
        <w:contextualSpacing/>
        <w:jc w:val="both"/>
        <w:rPr>
          <w:rFonts w:eastAsia="Calibri"/>
          <w:lang w:val="el-GR"/>
        </w:rPr>
      </w:pPr>
      <w:r w:rsidRPr="00F51DFE">
        <w:rPr>
          <w:rFonts w:eastAsia="Calibri"/>
          <w:lang w:val="el-GR"/>
        </w:rPr>
        <w:t>Δυνατότητα χειροκίνητης λειτουργίας της κατεύθυνσης της ροής σε περίπτωση βλάβης του ηλεκτρικού κυκλώματος.</w:t>
      </w:r>
    </w:p>
    <w:p w14:paraId="256F2AF2" w14:textId="77777777" w:rsidR="00346430" w:rsidRPr="0088573E" w:rsidRDefault="00346430" w:rsidP="00346430">
      <w:pPr>
        <w:numPr>
          <w:ilvl w:val="0"/>
          <w:numId w:val="12"/>
        </w:numPr>
        <w:spacing w:after="120" w:line="276" w:lineRule="auto"/>
        <w:ind w:left="720"/>
        <w:contextualSpacing/>
        <w:jc w:val="both"/>
        <w:rPr>
          <w:rFonts w:eastAsia="Calibri"/>
          <w:lang w:val="el-GR"/>
        </w:rPr>
      </w:pPr>
      <w:r w:rsidRPr="00F51DFE">
        <w:rPr>
          <w:rFonts w:eastAsia="Calibri"/>
          <w:lang w:val="el-GR"/>
        </w:rPr>
        <w:t xml:space="preserve">Το σύστημα θα είναι στεγανό για λειτουργία σε όλες τις καιρικές συνθήκες και με την απουσία ηλεκτρικής ενέργειας (αντλιών αλλά και τηλεχειρισμού). </w:t>
      </w:r>
    </w:p>
    <w:p w14:paraId="34CF5FAE" w14:textId="77777777" w:rsidR="00346430" w:rsidRPr="00F51DFE" w:rsidRDefault="00346430" w:rsidP="00346430">
      <w:pPr>
        <w:numPr>
          <w:ilvl w:val="0"/>
          <w:numId w:val="12"/>
        </w:numPr>
        <w:spacing w:after="120" w:line="276" w:lineRule="auto"/>
        <w:ind w:left="720"/>
        <w:contextualSpacing/>
        <w:jc w:val="both"/>
        <w:rPr>
          <w:rFonts w:eastAsia="Calibri"/>
          <w:lang w:val="el-GR"/>
        </w:rPr>
      </w:pPr>
      <w:r>
        <w:rPr>
          <w:rFonts w:eastAsia="Calibri"/>
        </w:rPr>
        <w:t>E</w:t>
      </w:r>
      <w:r w:rsidRPr="0088573E">
        <w:rPr>
          <w:rFonts w:eastAsia="Calibri"/>
          <w:lang w:val="el-GR"/>
        </w:rPr>
        <w:t xml:space="preserve">πί του κανονιού νερού θα τοποθετηθεί </w:t>
      </w:r>
      <w:r>
        <w:rPr>
          <w:rFonts w:eastAsia="Calibri"/>
          <w:lang w:val="el-GR"/>
        </w:rPr>
        <w:t>κάμερα</w:t>
      </w:r>
      <w:r w:rsidRPr="00BA03E5">
        <w:rPr>
          <w:rFonts w:eastAsia="Calibri"/>
          <w:lang w:val="el-GR"/>
        </w:rPr>
        <w:t xml:space="preserve"> (</w:t>
      </w:r>
      <w:r>
        <w:rPr>
          <w:rFonts w:eastAsia="Calibri"/>
          <w:lang w:val="el-GR"/>
        </w:rPr>
        <w:t xml:space="preserve">με νυχτερινή λήψη) </w:t>
      </w:r>
      <w:r w:rsidRPr="0088573E">
        <w:rPr>
          <w:rFonts w:eastAsia="Calibri"/>
          <w:lang w:val="el-GR"/>
        </w:rPr>
        <w:t xml:space="preserve">με τρόπο τέτοιο ώστε να είναι δυνατή η καθαρή στόχευση και </w:t>
      </w:r>
      <w:r>
        <w:rPr>
          <w:rFonts w:eastAsia="Calibri"/>
          <w:lang w:val="el-GR"/>
        </w:rPr>
        <w:t xml:space="preserve">ο </w:t>
      </w:r>
      <w:r w:rsidRPr="0088573E">
        <w:rPr>
          <w:rFonts w:eastAsia="Calibri"/>
          <w:lang w:val="el-GR"/>
        </w:rPr>
        <w:t xml:space="preserve">απομακρυσμένος χειρισμός. </w:t>
      </w:r>
      <w:r>
        <w:rPr>
          <w:rFonts w:eastAsia="Calibri"/>
          <w:lang w:val="el-GR"/>
        </w:rPr>
        <w:t>Η</w:t>
      </w:r>
      <w:r w:rsidRPr="0088573E">
        <w:rPr>
          <w:rFonts w:eastAsia="Calibri"/>
          <w:lang w:val="el-GR"/>
        </w:rPr>
        <w:t xml:space="preserve"> κάμερα θα επικοινωνεί με οθόνη 7" τοποθετημένη επί του πίνακα ελέγχου του κανονιού.</w:t>
      </w:r>
      <w:r w:rsidRPr="0088573E">
        <w:rPr>
          <w:rFonts w:eastAsia="Calibri"/>
          <w:lang w:val="el-GR"/>
        </w:rPr>
        <w:br/>
      </w:r>
      <w:r w:rsidRPr="0088573E">
        <w:rPr>
          <w:rFonts w:eastAsia="Calibri"/>
          <w:b/>
          <w:bCs/>
          <w:lang w:val="el-GR"/>
        </w:rPr>
        <w:t>Καμία καταγραφή εικόνας δε θα είναι δυνατή από το σύστημα ώστε να διασφαλίζεται ότι δεν θα υπάρχουν καταγραφές που αφορούν προσωπικά δεδομένα</w:t>
      </w:r>
      <w:r w:rsidRPr="0088573E">
        <w:rPr>
          <w:rFonts w:eastAsia="Calibri"/>
          <w:lang w:val="el-GR"/>
        </w:rPr>
        <w:t>.</w:t>
      </w:r>
    </w:p>
    <w:p w14:paraId="2E10CE85" w14:textId="0BCF3F97" w:rsidR="00346430" w:rsidRPr="005F164A" w:rsidRDefault="00346430" w:rsidP="005F164A">
      <w:pPr>
        <w:numPr>
          <w:ilvl w:val="0"/>
          <w:numId w:val="12"/>
        </w:numPr>
        <w:spacing w:after="120" w:line="276" w:lineRule="auto"/>
        <w:ind w:left="720"/>
        <w:contextualSpacing/>
        <w:jc w:val="both"/>
        <w:rPr>
          <w:rFonts w:eastAsia="Calibri"/>
          <w:lang w:val="el-GR"/>
        </w:rPr>
      </w:pPr>
      <w:r>
        <w:rPr>
          <w:rFonts w:eastAsia="Calibri"/>
          <w:lang w:val="el-GR"/>
        </w:rPr>
        <w:t>Ελάχιστος</w:t>
      </w:r>
      <w:r w:rsidRPr="00F51DFE">
        <w:rPr>
          <w:rFonts w:eastAsia="Calibri"/>
          <w:lang w:val="el-GR"/>
        </w:rPr>
        <w:t xml:space="preserve"> χρόνος λειτουργίας τριάντα (30) λεπτά.</w:t>
      </w:r>
    </w:p>
    <w:p w14:paraId="5745EAD4" w14:textId="77777777" w:rsidR="005F164A" w:rsidRPr="00862AE9" w:rsidRDefault="005F164A" w:rsidP="005F164A">
      <w:pPr>
        <w:pStyle w:val="Heading2"/>
        <w:spacing w:after="120"/>
        <w:rPr>
          <w:rFonts w:eastAsia="Calibri"/>
          <w:lang w:val="el-GR"/>
        </w:rPr>
      </w:pPr>
      <w:r w:rsidRPr="00862AE9">
        <w:rPr>
          <w:rFonts w:eastAsia="Calibri"/>
          <w:lang w:val="el-GR"/>
        </w:rPr>
        <w:t>ΙΙ. Ενημέρωση, επικαιροποίηση τεκμηρίωση πυρασφάλειας</w:t>
      </w:r>
    </w:p>
    <w:p w14:paraId="17274AE6" w14:textId="77777777" w:rsidR="00346430" w:rsidRPr="00F51DFE" w:rsidRDefault="00346430" w:rsidP="005F164A">
      <w:pPr>
        <w:spacing w:after="120" w:line="276" w:lineRule="auto"/>
        <w:contextualSpacing/>
        <w:rPr>
          <w:rFonts w:eastAsia="Calibri"/>
          <w:lang w:val="el-GR"/>
        </w:rPr>
      </w:pPr>
      <w:r w:rsidRPr="00F51DFE">
        <w:rPr>
          <w:rFonts w:eastAsia="Calibri"/>
          <w:lang w:val="el-GR"/>
        </w:rPr>
        <w:t>Ο προμηθευτής θα παραδώσει σε κάθε ΚΔΑΥ νέα μελέτη / τεχνική περιγραφή πυρασφάλειας.</w:t>
      </w:r>
    </w:p>
    <w:p w14:paraId="2DFCEF02" w14:textId="32DCB3AA" w:rsidR="00346430" w:rsidRPr="005F164A" w:rsidRDefault="00346430" w:rsidP="005F164A">
      <w:pPr>
        <w:pStyle w:val="Heading2"/>
        <w:spacing w:after="120"/>
        <w:rPr>
          <w:rFonts w:eastAsia="Calibri"/>
          <w:lang w:val="el-GR"/>
        </w:rPr>
      </w:pPr>
      <w:r>
        <w:rPr>
          <w:rFonts w:eastAsia="Calibri"/>
          <w:lang w:val="el-GR"/>
        </w:rPr>
        <w:t xml:space="preserve">ΙΙΙ. </w:t>
      </w:r>
      <w:r w:rsidRPr="00F51DFE">
        <w:rPr>
          <w:rFonts w:eastAsia="Calibri"/>
          <w:lang w:val="el-GR"/>
        </w:rPr>
        <w:t>Λ</w:t>
      </w:r>
      <w:r w:rsidR="009313E8">
        <w:rPr>
          <w:rFonts w:eastAsia="Calibri"/>
          <w:lang w:val="el-GR"/>
        </w:rPr>
        <w:t>οιπά</w:t>
      </w:r>
    </w:p>
    <w:p w14:paraId="5B69E170" w14:textId="77777777" w:rsidR="00346430" w:rsidRDefault="00346430" w:rsidP="009313E8">
      <w:pPr>
        <w:spacing w:after="120" w:line="276" w:lineRule="auto"/>
        <w:contextualSpacing/>
        <w:jc w:val="both"/>
        <w:rPr>
          <w:rFonts w:eastAsia="Calibri"/>
          <w:lang w:val="el-GR"/>
        </w:rPr>
      </w:pPr>
      <w:r w:rsidRPr="00F51DFE">
        <w:rPr>
          <w:rFonts w:eastAsia="Calibri"/>
          <w:lang w:val="el-GR"/>
        </w:rPr>
        <w:t xml:space="preserve">Ο προμηθευτής θα παραδώσει για το αυτόματο σύστημα κατάσβεσης τεκμηρίωση συμμόρφωσης </w:t>
      </w:r>
      <w:r w:rsidRPr="00F51DFE">
        <w:rPr>
          <w:rFonts w:eastAsia="Calibri"/>
        </w:rPr>
        <w:t>CE</w:t>
      </w:r>
      <w:r w:rsidRPr="00F51DFE">
        <w:rPr>
          <w:rFonts w:eastAsia="Calibri"/>
          <w:lang w:val="el-GR"/>
        </w:rPr>
        <w:t xml:space="preserve">, Εγχειρίδια Χρήσης και Οδηγίες Συντήρησης σε έντυπη και ηλεκτρονική μορφή. </w:t>
      </w:r>
    </w:p>
    <w:p w14:paraId="1C2615B4" w14:textId="77777777" w:rsidR="00352B9D" w:rsidRDefault="00352B9D" w:rsidP="00F51DFE">
      <w:pPr>
        <w:numPr>
          <w:ilvl w:val="12"/>
          <w:numId w:val="0"/>
        </w:numPr>
        <w:tabs>
          <w:tab w:val="left" w:pos="2127"/>
        </w:tabs>
        <w:spacing w:after="120"/>
        <w:jc w:val="both"/>
        <w:rPr>
          <w:b/>
          <w:bCs/>
          <w:sz w:val="28"/>
          <w:szCs w:val="28"/>
          <w:lang w:val="el-GR" w:eastAsia="en-GB"/>
        </w:rPr>
      </w:pPr>
    </w:p>
    <w:p w14:paraId="5F24AA2E" w14:textId="77777777" w:rsidR="00346430" w:rsidRPr="00187256" w:rsidRDefault="00346430" w:rsidP="00382465">
      <w:pPr>
        <w:pStyle w:val="Heading2"/>
        <w:numPr>
          <w:ilvl w:val="0"/>
          <w:numId w:val="25"/>
        </w:numPr>
        <w:spacing w:after="120"/>
        <w:ind w:left="426"/>
        <w:rPr>
          <w:rFonts w:eastAsia="Calibri"/>
          <w:lang w:val="el-GR"/>
        </w:rPr>
      </w:pPr>
      <w:r w:rsidRPr="00187256">
        <w:rPr>
          <w:rFonts w:eastAsia="Calibri"/>
          <w:lang w:val="el-GR"/>
        </w:rPr>
        <w:t>ΠΡΟΜΗΘΕΙΑ ΚΑΙ ΤΟΠΟΘΕΤΗΣΗ ΠΥΡΑΝΤΟΧΗΣ ΘΥΡΑΣ</w:t>
      </w:r>
    </w:p>
    <w:p w14:paraId="1CA194C8" w14:textId="6F82C7F9" w:rsidR="00346430" w:rsidRPr="00187256" w:rsidRDefault="00346430" w:rsidP="006229FF">
      <w:pPr>
        <w:pStyle w:val="NoSpacing"/>
        <w:spacing w:after="120"/>
        <w:jc w:val="both"/>
        <w:rPr>
          <w:rFonts w:eastAsia="Calibri"/>
          <w:lang w:val="el-GR"/>
        </w:rPr>
      </w:pPr>
      <w:r w:rsidRPr="00187256">
        <w:rPr>
          <w:rFonts w:eastAsia="Calibri"/>
          <w:lang w:val="el-GR"/>
        </w:rPr>
        <w:t>Προμήθεια και πλήρης τοποθέτηση μίας (1) πυράντοχης μεταλλικής θύρας διαστάσεων πλάτους 0,96 m</w:t>
      </w:r>
      <w:r w:rsidR="009814C2">
        <w:rPr>
          <w:rFonts w:eastAsia="Calibri"/>
          <w:lang w:val="el-GR"/>
        </w:rPr>
        <w:t xml:space="preserve"> και </w:t>
      </w:r>
      <w:r w:rsidRPr="00187256">
        <w:rPr>
          <w:rFonts w:eastAsia="Calibri"/>
          <w:lang w:val="el-GR"/>
        </w:rPr>
        <w:t>ύψους 2,</w:t>
      </w:r>
      <w:r w:rsidR="006A7A91">
        <w:rPr>
          <w:rFonts w:eastAsia="Calibri"/>
          <w:lang w:val="el-GR"/>
        </w:rPr>
        <w:t>1</w:t>
      </w:r>
      <w:r w:rsidRPr="00187256">
        <w:rPr>
          <w:rFonts w:eastAsia="Calibri"/>
          <w:lang w:val="el-GR"/>
        </w:rPr>
        <w:t>0 m.</w:t>
      </w:r>
    </w:p>
    <w:p w14:paraId="7DD58FF9" w14:textId="77777777" w:rsidR="00346430" w:rsidRPr="00187256" w:rsidRDefault="00346430" w:rsidP="006229FF">
      <w:pPr>
        <w:pStyle w:val="NoSpacing"/>
        <w:spacing w:after="120"/>
        <w:jc w:val="both"/>
        <w:rPr>
          <w:rFonts w:eastAsia="Calibri"/>
          <w:lang w:val="el-GR"/>
        </w:rPr>
      </w:pPr>
      <w:r w:rsidRPr="00187256">
        <w:rPr>
          <w:rFonts w:eastAsia="Calibri"/>
          <w:lang w:val="el-GR"/>
        </w:rPr>
        <w:t>Η θύρα θα τοποθετηθεί σε υφιστάμενο άνοιγμα, σε αντικατάσταση υφιστάμενης θύρας.</w:t>
      </w:r>
    </w:p>
    <w:p w14:paraId="05014310" w14:textId="77777777" w:rsidR="00346430" w:rsidRPr="00187256" w:rsidRDefault="00346430" w:rsidP="006229FF">
      <w:pPr>
        <w:pStyle w:val="NoSpacing"/>
        <w:spacing w:after="120"/>
        <w:jc w:val="both"/>
        <w:rPr>
          <w:rFonts w:eastAsia="Calibri"/>
          <w:lang w:val="el-GR"/>
        </w:rPr>
      </w:pPr>
      <w:r w:rsidRPr="00187256">
        <w:rPr>
          <w:rFonts w:eastAsia="Calibri"/>
          <w:lang w:val="el-GR"/>
        </w:rPr>
        <w:t>Η θύρα θα είναι πιστοποιημένη πυράντοχη, κατηγορίας τουλάχιστον EI60, σύμφωνα με την εγκεκριμένη μελέτη πυρασφάλειας και τα ισχύοντα ευρωπαϊκά πρότυπα (EN 1634-1 ή ισοδύναμο), με σήμανση CE και δήλωση επιδόσεων.</w:t>
      </w:r>
    </w:p>
    <w:p w14:paraId="141587EF" w14:textId="77777777" w:rsidR="00010631" w:rsidRDefault="00010631" w:rsidP="006229FF">
      <w:pPr>
        <w:pStyle w:val="NoSpacing"/>
        <w:spacing w:after="120"/>
        <w:jc w:val="both"/>
        <w:rPr>
          <w:rFonts w:eastAsia="Calibri"/>
          <w:lang w:val="el-GR"/>
        </w:rPr>
      </w:pPr>
      <w:r w:rsidRPr="00010631">
        <w:rPr>
          <w:rFonts w:eastAsia="Calibri"/>
          <w:lang w:val="el-GR"/>
        </w:rPr>
        <w:lastRenderedPageBreak/>
        <w:t>Η κατασκευή θα αποτελείται από μεταλλική κάσα και ένα μεταλλικό φύλλο με πυράντοχη πλήρωση και θα φέρει περιμετρική θερμοδιογκούμενη ταινία. Θα περιλαμβάνει μηχανισμό αυτόματης επαναφοράς (</w:t>
      </w:r>
      <w:r w:rsidRPr="006229FF">
        <w:rPr>
          <w:rFonts w:eastAsia="Calibri"/>
          <w:lang w:val="el-GR"/>
        </w:rPr>
        <w:t>door</w:t>
      </w:r>
      <w:r w:rsidRPr="00010631">
        <w:rPr>
          <w:rFonts w:eastAsia="Calibri"/>
          <w:lang w:val="el-GR"/>
        </w:rPr>
        <w:t xml:space="preserve"> </w:t>
      </w:r>
      <w:r w:rsidRPr="006229FF">
        <w:rPr>
          <w:rFonts w:eastAsia="Calibri"/>
          <w:lang w:val="el-GR"/>
        </w:rPr>
        <w:t>closer</w:t>
      </w:r>
      <w:r w:rsidRPr="00010631">
        <w:rPr>
          <w:rFonts w:eastAsia="Calibri"/>
          <w:lang w:val="el-GR"/>
        </w:rPr>
        <w:t>) καθώς και κατάλληλα εξαρτήματα για χρήση σε πυράντοχη εφαρμογή, όπως κλειδαριά, χειρολαβές και μπάρα πανικού (</w:t>
      </w:r>
      <w:r w:rsidRPr="006229FF">
        <w:rPr>
          <w:rFonts w:eastAsia="Calibri"/>
          <w:lang w:val="el-GR"/>
        </w:rPr>
        <w:t>panic</w:t>
      </w:r>
      <w:r w:rsidRPr="00010631">
        <w:rPr>
          <w:rFonts w:eastAsia="Calibri"/>
          <w:lang w:val="el-GR"/>
        </w:rPr>
        <w:t xml:space="preserve"> </w:t>
      </w:r>
      <w:r w:rsidRPr="006229FF">
        <w:rPr>
          <w:rFonts w:eastAsia="Calibri"/>
          <w:lang w:val="el-GR"/>
        </w:rPr>
        <w:t>bar</w:t>
      </w:r>
      <w:r w:rsidRPr="00010631">
        <w:rPr>
          <w:rFonts w:eastAsia="Calibri"/>
          <w:lang w:val="el-GR"/>
        </w:rPr>
        <w:t>) πιστοποιημένη για χρήση σε πυράντοχη θύρα.</w:t>
      </w:r>
    </w:p>
    <w:p w14:paraId="03C66D78" w14:textId="3294DE01" w:rsidR="00D2075E" w:rsidRPr="00D2075E" w:rsidRDefault="00D2075E" w:rsidP="006229FF">
      <w:pPr>
        <w:pStyle w:val="NoSpacing"/>
        <w:spacing w:after="120"/>
        <w:jc w:val="both"/>
        <w:rPr>
          <w:rFonts w:eastAsia="Calibri"/>
          <w:lang w:val="el-GR"/>
        </w:rPr>
      </w:pPr>
      <w:r w:rsidRPr="00D2075E">
        <w:rPr>
          <w:rFonts w:eastAsia="Calibri"/>
          <w:lang w:val="el-GR"/>
        </w:rPr>
        <w:t>Η τοποθέτηση θα πραγματοποιηθεί σύμφωνα με τις οδηγίες του κατασκευαστή, ώστε να μην ακυρώνεται η πιστοποίηση πυραντίστασης.</w:t>
      </w:r>
    </w:p>
    <w:p w14:paraId="08AD0250" w14:textId="77777777" w:rsidR="00346430" w:rsidRPr="00187256" w:rsidRDefault="00346430" w:rsidP="003A1757">
      <w:pPr>
        <w:pStyle w:val="NoSpacing"/>
        <w:spacing w:after="120"/>
        <w:rPr>
          <w:rFonts w:eastAsia="Calibri"/>
          <w:lang w:val="el-GR"/>
        </w:rPr>
      </w:pPr>
      <w:r w:rsidRPr="00187256">
        <w:rPr>
          <w:rFonts w:eastAsia="Calibri"/>
          <w:lang w:val="el-GR"/>
        </w:rPr>
        <w:t>Στο αντικείμενο περιλαμβάνονται:</w:t>
      </w:r>
      <w:r w:rsidRPr="00187256">
        <w:rPr>
          <w:rFonts w:eastAsia="Calibri"/>
          <w:lang w:val="el-GR"/>
        </w:rPr>
        <w:br/>
        <w:t>– αποξήλωση υφιστάμενης θύρας (εφόσον απαιτείται),</w:t>
      </w:r>
      <w:r w:rsidRPr="00187256">
        <w:rPr>
          <w:rFonts w:eastAsia="Calibri"/>
          <w:lang w:val="el-GR"/>
        </w:rPr>
        <w:br/>
        <w:t>– αγκύρωση κάσας και πλήρωση αρμών με πιστοποιημένα πυράντοχα υλικά,</w:t>
      </w:r>
      <w:r w:rsidRPr="00187256">
        <w:rPr>
          <w:rFonts w:eastAsia="Calibri"/>
          <w:lang w:val="el-GR"/>
        </w:rPr>
        <w:br/>
        <w:t>– ρύθμιση και έλεγχος καλής λειτουργίας.</w:t>
      </w:r>
    </w:p>
    <w:p w14:paraId="703E7E2B" w14:textId="77777777" w:rsidR="00346430" w:rsidRPr="00187256" w:rsidRDefault="00346430" w:rsidP="006229FF">
      <w:pPr>
        <w:pStyle w:val="NoSpacing"/>
        <w:spacing w:after="120"/>
        <w:jc w:val="both"/>
        <w:rPr>
          <w:rFonts w:eastAsia="Calibri"/>
          <w:lang w:val="el-GR"/>
        </w:rPr>
      </w:pPr>
      <w:r w:rsidRPr="00187256">
        <w:rPr>
          <w:rFonts w:eastAsia="Calibri"/>
          <w:lang w:val="el-GR"/>
        </w:rPr>
        <w:t>Ο προμηθευτής θα παραδώσει πιστοποιητικό πυραντίστασης, δήλωση συμμόρφωσης CE και τεχνικά φυλλάδια.</w:t>
      </w:r>
    </w:p>
    <w:p w14:paraId="287B1FEC" w14:textId="77777777" w:rsidR="00346430" w:rsidRPr="00187256" w:rsidRDefault="00346430" w:rsidP="006229FF">
      <w:pPr>
        <w:pStyle w:val="NoSpacing"/>
        <w:spacing w:after="120"/>
        <w:jc w:val="both"/>
        <w:rPr>
          <w:rFonts w:eastAsia="Calibri"/>
          <w:lang w:val="el-GR"/>
        </w:rPr>
      </w:pPr>
    </w:p>
    <w:p w14:paraId="16847495" w14:textId="77777777" w:rsidR="00346430" w:rsidRDefault="00346430" w:rsidP="002910E2">
      <w:pPr>
        <w:spacing w:after="120" w:line="276" w:lineRule="auto"/>
        <w:ind w:left="141"/>
        <w:contextualSpacing/>
        <w:jc w:val="both"/>
        <w:rPr>
          <w:rFonts w:eastAsia="Calibri"/>
          <w:lang w:val="el-GR"/>
        </w:rPr>
      </w:pPr>
    </w:p>
    <w:p w14:paraId="42108695" w14:textId="77777777" w:rsidR="00352B9D" w:rsidRDefault="00352B9D" w:rsidP="002910E2">
      <w:pPr>
        <w:numPr>
          <w:ilvl w:val="12"/>
          <w:numId w:val="0"/>
        </w:numPr>
        <w:tabs>
          <w:tab w:val="left" w:pos="2127"/>
        </w:tabs>
        <w:spacing w:after="120"/>
        <w:jc w:val="both"/>
        <w:rPr>
          <w:b/>
          <w:bCs/>
          <w:sz w:val="28"/>
          <w:szCs w:val="28"/>
          <w:lang w:val="el-GR" w:eastAsia="en-GB"/>
        </w:rPr>
      </w:pPr>
    </w:p>
    <w:p w14:paraId="1E5AACDC" w14:textId="77777777" w:rsidR="00AC6D09" w:rsidRDefault="00AC6D09" w:rsidP="00F51DFE">
      <w:pPr>
        <w:numPr>
          <w:ilvl w:val="12"/>
          <w:numId w:val="0"/>
        </w:numPr>
        <w:tabs>
          <w:tab w:val="left" w:pos="2127"/>
        </w:tabs>
        <w:spacing w:after="120"/>
        <w:jc w:val="both"/>
        <w:rPr>
          <w:b/>
          <w:bCs/>
          <w:sz w:val="28"/>
          <w:szCs w:val="28"/>
          <w:lang w:val="el-GR" w:eastAsia="en-GB"/>
        </w:rPr>
      </w:pPr>
    </w:p>
    <w:p w14:paraId="614A0BC9" w14:textId="77777777" w:rsidR="00AC6D09" w:rsidRDefault="00AC6D09" w:rsidP="00F51DFE">
      <w:pPr>
        <w:numPr>
          <w:ilvl w:val="12"/>
          <w:numId w:val="0"/>
        </w:numPr>
        <w:tabs>
          <w:tab w:val="left" w:pos="2127"/>
        </w:tabs>
        <w:spacing w:after="120"/>
        <w:jc w:val="both"/>
        <w:rPr>
          <w:b/>
          <w:bCs/>
          <w:sz w:val="28"/>
          <w:szCs w:val="28"/>
          <w:lang w:val="el-GR" w:eastAsia="en-GB"/>
        </w:rPr>
      </w:pPr>
    </w:p>
    <w:p w14:paraId="21D20B6F" w14:textId="77777777" w:rsidR="00AC6D09" w:rsidRDefault="00AC6D09" w:rsidP="00F51DFE">
      <w:pPr>
        <w:numPr>
          <w:ilvl w:val="12"/>
          <w:numId w:val="0"/>
        </w:numPr>
        <w:tabs>
          <w:tab w:val="left" w:pos="2127"/>
        </w:tabs>
        <w:spacing w:after="120"/>
        <w:jc w:val="both"/>
        <w:rPr>
          <w:b/>
          <w:bCs/>
          <w:sz w:val="28"/>
          <w:szCs w:val="28"/>
          <w:lang w:val="el-GR" w:eastAsia="en-GB"/>
        </w:rPr>
      </w:pPr>
    </w:p>
    <w:p w14:paraId="3C6EC0AE" w14:textId="77777777" w:rsidR="00352B9D" w:rsidRDefault="00352B9D" w:rsidP="00F51DFE">
      <w:pPr>
        <w:numPr>
          <w:ilvl w:val="12"/>
          <w:numId w:val="0"/>
        </w:numPr>
        <w:tabs>
          <w:tab w:val="left" w:pos="2127"/>
        </w:tabs>
        <w:spacing w:after="120"/>
        <w:jc w:val="both"/>
        <w:rPr>
          <w:b/>
          <w:bCs/>
          <w:sz w:val="28"/>
          <w:szCs w:val="28"/>
          <w:lang w:val="el-GR" w:eastAsia="en-GB"/>
        </w:rPr>
      </w:pPr>
    </w:p>
    <w:p w14:paraId="33D6B743" w14:textId="77777777" w:rsidR="00352B9D" w:rsidRDefault="00352B9D" w:rsidP="00F51DFE">
      <w:pPr>
        <w:numPr>
          <w:ilvl w:val="12"/>
          <w:numId w:val="0"/>
        </w:numPr>
        <w:tabs>
          <w:tab w:val="left" w:pos="2127"/>
        </w:tabs>
        <w:spacing w:after="120"/>
        <w:jc w:val="both"/>
        <w:rPr>
          <w:b/>
          <w:bCs/>
          <w:sz w:val="28"/>
          <w:szCs w:val="28"/>
          <w:lang w:val="el-GR" w:eastAsia="en-GB"/>
        </w:rPr>
      </w:pPr>
    </w:p>
    <w:p w14:paraId="16EADC0C" w14:textId="77777777" w:rsidR="00352B9D" w:rsidRDefault="00352B9D" w:rsidP="00F51DFE">
      <w:pPr>
        <w:numPr>
          <w:ilvl w:val="12"/>
          <w:numId w:val="0"/>
        </w:numPr>
        <w:tabs>
          <w:tab w:val="left" w:pos="2127"/>
        </w:tabs>
        <w:spacing w:after="120"/>
        <w:jc w:val="both"/>
        <w:rPr>
          <w:b/>
          <w:bCs/>
          <w:sz w:val="28"/>
          <w:szCs w:val="28"/>
          <w:lang w:val="el-GR" w:eastAsia="en-GB"/>
        </w:rPr>
      </w:pPr>
    </w:p>
    <w:p w14:paraId="1BD61129" w14:textId="77777777" w:rsidR="00352B9D" w:rsidRDefault="00352B9D" w:rsidP="00F51DFE">
      <w:pPr>
        <w:numPr>
          <w:ilvl w:val="12"/>
          <w:numId w:val="0"/>
        </w:numPr>
        <w:tabs>
          <w:tab w:val="left" w:pos="2127"/>
        </w:tabs>
        <w:spacing w:after="120"/>
        <w:jc w:val="both"/>
        <w:rPr>
          <w:b/>
          <w:bCs/>
          <w:sz w:val="28"/>
          <w:szCs w:val="28"/>
          <w:lang w:val="el-GR" w:eastAsia="en-GB"/>
        </w:rPr>
      </w:pPr>
    </w:p>
    <w:p w14:paraId="52FCCFAA" w14:textId="77777777" w:rsidR="00352B9D" w:rsidRDefault="00352B9D" w:rsidP="00F51DFE">
      <w:pPr>
        <w:numPr>
          <w:ilvl w:val="12"/>
          <w:numId w:val="0"/>
        </w:numPr>
        <w:tabs>
          <w:tab w:val="left" w:pos="2127"/>
        </w:tabs>
        <w:spacing w:after="120"/>
        <w:jc w:val="both"/>
        <w:rPr>
          <w:b/>
          <w:bCs/>
          <w:sz w:val="28"/>
          <w:szCs w:val="28"/>
          <w:lang w:val="el-GR" w:eastAsia="en-GB"/>
        </w:rPr>
      </w:pPr>
    </w:p>
    <w:p w14:paraId="6748E687" w14:textId="77777777" w:rsidR="00352B9D" w:rsidRDefault="00352B9D" w:rsidP="00F51DFE">
      <w:pPr>
        <w:numPr>
          <w:ilvl w:val="12"/>
          <w:numId w:val="0"/>
        </w:numPr>
        <w:tabs>
          <w:tab w:val="left" w:pos="2127"/>
        </w:tabs>
        <w:spacing w:after="120"/>
        <w:jc w:val="both"/>
        <w:rPr>
          <w:b/>
          <w:bCs/>
          <w:sz w:val="28"/>
          <w:szCs w:val="28"/>
          <w:lang w:val="el-GR" w:eastAsia="en-GB"/>
        </w:rPr>
      </w:pPr>
    </w:p>
    <w:p w14:paraId="6585AF21" w14:textId="77777777" w:rsidR="00352B9D" w:rsidRDefault="00352B9D" w:rsidP="00F51DFE">
      <w:pPr>
        <w:numPr>
          <w:ilvl w:val="12"/>
          <w:numId w:val="0"/>
        </w:numPr>
        <w:tabs>
          <w:tab w:val="left" w:pos="2127"/>
        </w:tabs>
        <w:spacing w:after="120"/>
        <w:jc w:val="both"/>
        <w:rPr>
          <w:b/>
          <w:bCs/>
          <w:sz w:val="28"/>
          <w:szCs w:val="28"/>
          <w:lang w:val="el-GR" w:eastAsia="en-GB"/>
        </w:rPr>
      </w:pPr>
    </w:p>
    <w:p w14:paraId="12DF83CA" w14:textId="77777777" w:rsidR="00352B9D" w:rsidRDefault="00352B9D" w:rsidP="00F51DFE">
      <w:pPr>
        <w:numPr>
          <w:ilvl w:val="12"/>
          <w:numId w:val="0"/>
        </w:numPr>
        <w:tabs>
          <w:tab w:val="left" w:pos="2127"/>
        </w:tabs>
        <w:spacing w:after="120"/>
        <w:jc w:val="both"/>
        <w:rPr>
          <w:b/>
          <w:bCs/>
          <w:sz w:val="28"/>
          <w:szCs w:val="28"/>
          <w:lang w:val="el-GR" w:eastAsia="en-GB"/>
        </w:rPr>
      </w:pPr>
    </w:p>
    <w:p w14:paraId="663C1DD4" w14:textId="77777777" w:rsidR="000B0BCD" w:rsidRDefault="000B0BCD" w:rsidP="00F51DFE">
      <w:pPr>
        <w:numPr>
          <w:ilvl w:val="12"/>
          <w:numId w:val="0"/>
        </w:numPr>
        <w:tabs>
          <w:tab w:val="left" w:pos="2127"/>
        </w:tabs>
        <w:spacing w:after="120"/>
        <w:jc w:val="both"/>
        <w:rPr>
          <w:b/>
          <w:bCs/>
          <w:sz w:val="28"/>
          <w:szCs w:val="28"/>
          <w:lang w:val="el-GR" w:eastAsia="en-GB"/>
        </w:rPr>
      </w:pPr>
    </w:p>
    <w:p w14:paraId="65F3D164" w14:textId="77777777" w:rsidR="000B0BCD" w:rsidRDefault="000B0BCD" w:rsidP="00F51DFE">
      <w:pPr>
        <w:numPr>
          <w:ilvl w:val="12"/>
          <w:numId w:val="0"/>
        </w:numPr>
        <w:tabs>
          <w:tab w:val="left" w:pos="2127"/>
        </w:tabs>
        <w:spacing w:after="120"/>
        <w:jc w:val="both"/>
        <w:rPr>
          <w:b/>
          <w:bCs/>
          <w:sz w:val="28"/>
          <w:szCs w:val="28"/>
          <w:lang w:val="el-GR" w:eastAsia="en-GB"/>
        </w:rPr>
      </w:pPr>
    </w:p>
    <w:p w14:paraId="12E0F819" w14:textId="77777777" w:rsidR="000B0BCD" w:rsidRDefault="000B0BCD" w:rsidP="00F51DFE">
      <w:pPr>
        <w:numPr>
          <w:ilvl w:val="12"/>
          <w:numId w:val="0"/>
        </w:numPr>
        <w:tabs>
          <w:tab w:val="left" w:pos="2127"/>
        </w:tabs>
        <w:spacing w:after="120"/>
        <w:jc w:val="both"/>
        <w:rPr>
          <w:b/>
          <w:bCs/>
          <w:sz w:val="28"/>
          <w:szCs w:val="28"/>
          <w:lang w:val="el-GR" w:eastAsia="en-GB"/>
        </w:rPr>
      </w:pPr>
    </w:p>
    <w:p w14:paraId="53B0F6E3" w14:textId="77777777" w:rsidR="000B0BCD" w:rsidRDefault="000B0BCD" w:rsidP="00F51DFE">
      <w:pPr>
        <w:numPr>
          <w:ilvl w:val="12"/>
          <w:numId w:val="0"/>
        </w:numPr>
        <w:tabs>
          <w:tab w:val="left" w:pos="2127"/>
        </w:tabs>
        <w:spacing w:after="120"/>
        <w:jc w:val="both"/>
        <w:rPr>
          <w:b/>
          <w:bCs/>
          <w:sz w:val="28"/>
          <w:szCs w:val="28"/>
          <w:lang w:val="el-GR" w:eastAsia="en-GB"/>
        </w:rPr>
      </w:pPr>
    </w:p>
    <w:p w14:paraId="560CA939" w14:textId="77777777" w:rsidR="000B0BCD" w:rsidRDefault="000B0BCD" w:rsidP="00F51DFE">
      <w:pPr>
        <w:numPr>
          <w:ilvl w:val="12"/>
          <w:numId w:val="0"/>
        </w:numPr>
        <w:tabs>
          <w:tab w:val="left" w:pos="2127"/>
        </w:tabs>
        <w:spacing w:after="120"/>
        <w:jc w:val="both"/>
        <w:rPr>
          <w:b/>
          <w:bCs/>
          <w:sz w:val="28"/>
          <w:szCs w:val="28"/>
          <w:lang w:val="el-GR" w:eastAsia="en-GB"/>
        </w:rPr>
      </w:pPr>
    </w:p>
    <w:p w14:paraId="6B368EF5" w14:textId="77777777" w:rsidR="00352B9D" w:rsidRDefault="00352B9D" w:rsidP="00F51DFE">
      <w:pPr>
        <w:numPr>
          <w:ilvl w:val="12"/>
          <w:numId w:val="0"/>
        </w:numPr>
        <w:tabs>
          <w:tab w:val="left" w:pos="2127"/>
        </w:tabs>
        <w:spacing w:after="120"/>
        <w:jc w:val="both"/>
        <w:rPr>
          <w:b/>
          <w:bCs/>
          <w:sz w:val="28"/>
          <w:szCs w:val="28"/>
          <w:lang w:val="el-GR" w:eastAsia="en-GB"/>
        </w:rPr>
      </w:pPr>
    </w:p>
    <w:p w14:paraId="3F9E6E2E" w14:textId="77777777" w:rsidR="00352B9D" w:rsidRDefault="00352B9D" w:rsidP="00F51DFE">
      <w:pPr>
        <w:numPr>
          <w:ilvl w:val="12"/>
          <w:numId w:val="0"/>
        </w:numPr>
        <w:tabs>
          <w:tab w:val="left" w:pos="2127"/>
        </w:tabs>
        <w:spacing w:after="120"/>
        <w:jc w:val="both"/>
        <w:rPr>
          <w:b/>
          <w:bCs/>
          <w:sz w:val="28"/>
          <w:szCs w:val="28"/>
          <w:lang w:val="el-GR" w:eastAsia="en-GB"/>
        </w:rPr>
      </w:pPr>
    </w:p>
    <w:p w14:paraId="3F37A312" w14:textId="4B8FC92F" w:rsidR="00352B9D" w:rsidRDefault="00AC6D09" w:rsidP="00F51DFE">
      <w:pPr>
        <w:numPr>
          <w:ilvl w:val="12"/>
          <w:numId w:val="0"/>
        </w:numPr>
        <w:tabs>
          <w:tab w:val="left" w:pos="2127"/>
        </w:tabs>
        <w:spacing w:after="120"/>
        <w:jc w:val="both"/>
        <w:rPr>
          <w:rFonts w:ascii="Aptos Display" w:hAnsi="Aptos Display"/>
          <w:b/>
          <w:bCs/>
          <w:sz w:val="28"/>
          <w:szCs w:val="28"/>
          <w:u w:val="single"/>
          <w:lang w:val="el-GR" w:eastAsia="en-GB"/>
        </w:rPr>
      </w:pPr>
      <w:r>
        <w:rPr>
          <w:rFonts w:ascii="Aptos Display" w:hAnsi="Aptos Display"/>
          <w:b/>
          <w:bCs/>
          <w:sz w:val="28"/>
          <w:szCs w:val="28"/>
          <w:u w:val="single"/>
          <w:lang w:val="el-GR" w:eastAsia="en-GB"/>
        </w:rPr>
        <w:lastRenderedPageBreak/>
        <w:t>ΣΤ. ΕΛΕΥΣΙΝΑ</w:t>
      </w:r>
    </w:p>
    <w:p w14:paraId="4D398685" w14:textId="7FC3EA93" w:rsidR="00E12C59" w:rsidRPr="00187256" w:rsidRDefault="00E12C59" w:rsidP="0071186A">
      <w:pPr>
        <w:pStyle w:val="Heading2"/>
        <w:numPr>
          <w:ilvl w:val="0"/>
          <w:numId w:val="27"/>
        </w:numPr>
        <w:spacing w:after="120"/>
        <w:ind w:left="284"/>
        <w:rPr>
          <w:rFonts w:eastAsia="Calibri"/>
          <w:lang w:val="el-GR"/>
        </w:rPr>
      </w:pPr>
      <w:r w:rsidRPr="00187256">
        <w:rPr>
          <w:rFonts w:eastAsia="Calibri"/>
          <w:lang w:val="el-GR"/>
        </w:rPr>
        <w:t>ΠΡΟΜΗΘΕΙΑ ΚΑΙ ΤΟΠΟΘΕΤΗΣΗ</w:t>
      </w:r>
      <w:r w:rsidR="002351DB">
        <w:rPr>
          <w:rFonts w:eastAsia="Calibri"/>
          <w:lang w:val="el-GR"/>
        </w:rPr>
        <w:t xml:space="preserve"> ΔΙΦ</w:t>
      </w:r>
      <w:r w:rsidR="00574144">
        <w:rPr>
          <w:rFonts w:eastAsia="Calibri"/>
          <w:lang w:val="el-GR"/>
        </w:rPr>
        <w:t>ΥΛΛΗΣ</w:t>
      </w:r>
      <w:r w:rsidRPr="00187256">
        <w:rPr>
          <w:rFonts w:eastAsia="Calibri"/>
          <w:lang w:val="el-GR"/>
        </w:rPr>
        <w:t xml:space="preserve"> ΠΥΡΑΝΤΟΧΗΣ ΘΥΡΑΣ</w:t>
      </w:r>
    </w:p>
    <w:p w14:paraId="32EA8C2F" w14:textId="1A178B02" w:rsidR="00E12C59" w:rsidRPr="00187256" w:rsidRDefault="00E12C59" w:rsidP="0071186A">
      <w:pPr>
        <w:spacing w:after="120" w:line="276" w:lineRule="auto"/>
        <w:contextualSpacing/>
        <w:jc w:val="both"/>
        <w:rPr>
          <w:rFonts w:eastAsia="Calibri"/>
          <w:lang w:val="el-GR"/>
        </w:rPr>
      </w:pPr>
      <w:r w:rsidRPr="00187256">
        <w:rPr>
          <w:rFonts w:eastAsia="Calibri"/>
          <w:lang w:val="el-GR"/>
        </w:rPr>
        <w:t xml:space="preserve">Προμήθεια και πλήρης τοποθέτηση μίας (1) </w:t>
      </w:r>
      <w:r w:rsidR="00574144">
        <w:rPr>
          <w:rFonts w:eastAsia="Calibri"/>
          <w:lang w:val="el-GR"/>
        </w:rPr>
        <w:t xml:space="preserve">δίφυλλης </w:t>
      </w:r>
      <w:r w:rsidRPr="00187256">
        <w:rPr>
          <w:rFonts w:eastAsia="Calibri"/>
          <w:lang w:val="el-GR"/>
        </w:rPr>
        <w:t xml:space="preserve">πυράντοχης μεταλλικής θύρας διαστάσεων πλάτους </w:t>
      </w:r>
      <w:r w:rsidR="0053170D">
        <w:rPr>
          <w:rFonts w:eastAsia="Calibri"/>
          <w:lang w:val="el-GR"/>
        </w:rPr>
        <w:t>1</w:t>
      </w:r>
      <w:r w:rsidRPr="00187256">
        <w:rPr>
          <w:rFonts w:eastAsia="Calibri"/>
          <w:lang w:val="el-GR"/>
        </w:rPr>
        <w:t>,</w:t>
      </w:r>
      <w:r w:rsidR="0053170D">
        <w:rPr>
          <w:rFonts w:eastAsia="Calibri"/>
          <w:lang w:val="el-GR"/>
        </w:rPr>
        <w:t>62</w:t>
      </w:r>
      <w:r w:rsidRPr="00187256">
        <w:rPr>
          <w:rFonts w:eastAsia="Calibri"/>
          <w:lang w:val="el-GR"/>
        </w:rPr>
        <w:t xml:space="preserve"> m</w:t>
      </w:r>
      <w:r>
        <w:rPr>
          <w:rFonts w:eastAsia="Calibri"/>
          <w:lang w:val="el-GR"/>
        </w:rPr>
        <w:t xml:space="preserve"> και </w:t>
      </w:r>
      <w:r w:rsidRPr="00187256">
        <w:rPr>
          <w:rFonts w:eastAsia="Calibri"/>
          <w:lang w:val="el-GR"/>
        </w:rPr>
        <w:t>ύψους 2,</w:t>
      </w:r>
      <w:r w:rsidR="0053170D">
        <w:rPr>
          <w:rFonts w:eastAsia="Calibri"/>
          <w:lang w:val="el-GR"/>
        </w:rPr>
        <w:t>24</w:t>
      </w:r>
      <w:r w:rsidRPr="00187256">
        <w:rPr>
          <w:rFonts w:eastAsia="Calibri"/>
          <w:lang w:val="el-GR"/>
        </w:rPr>
        <w:t xml:space="preserve"> m.</w:t>
      </w:r>
    </w:p>
    <w:p w14:paraId="6B10C82E" w14:textId="77777777" w:rsidR="00E12C59" w:rsidRPr="00187256" w:rsidRDefault="00E12C59" w:rsidP="0071186A">
      <w:pPr>
        <w:spacing w:after="120" w:line="276" w:lineRule="auto"/>
        <w:contextualSpacing/>
        <w:jc w:val="both"/>
        <w:rPr>
          <w:rFonts w:eastAsia="Calibri"/>
          <w:lang w:val="el-GR"/>
        </w:rPr>
      </w:pPr>
      <w:r w:rsidRPr="00187256">
        <w:rPr>
          <w:rFonts w:eastAsia="Calibri"/>
          <w:lang w:val="el-GR"/>
        </w:rPr>
        <w:t>Η θύρα θα τοποθετηθεί σε υφιστάμενο άνοιγμα, σε αντικατάσταση υφιστάμενης θύρας.</w:t>
      </w:r>
    </w:p>
    <w:p w14:paraId="7DDC7622" w14:textId="77777777" w:rsidR="00E12C59" w:rsidRPr="00187256" w:rsidRDefault="00E12C59" w:rsidP="0071186A">
      <w:pPr>
        <w:spacing w:after="120" w:line="276" w:lineRule="auto"/>
        <w:contextualSpacing/>
        <w:jc w:val="both"/>
        <w:rPr>
          <w:rFonts w:eastAsia="Calibri"/>
          <w:lang w:val="el-GR"/>
        </w:rPr>
      </w:pPr>
      <w:r w:rsidRPr="00187256">
        <w:rPr>
          <w:rFonts w:eastAsia="Calibri"/>
          <w:lang w:val="el-GR"/>
        </w:rPr>
        <w:t>Η θύρα θα είναι πιστοποιημένη πυράντοχη, κατηγορίας τουλάχιστον EI60, σύμφωνα με την εγκεκριμένη μελέτη πυρασφάλειας και τα ισχύοντα ευρωπαϊκά πρότυπα (EN 1634-1 ή ισοδύναμο), με σήμανση CE και δήλωση επιδόσεων.</w:t>
      </w:r>
    </w:p>
    <w:p w14:paraId="0DACE613" w14:textId="057E638D" w:rsidR="00E12C59" w:rsidRDefault="00042720" w:rsidP="0071186A">
      <w:pPr>
        <w:spacing w:after="120" w:line="276" w:lineRule="auto"/>
        <w:contextualSpacing/>
        <w:jc w:val="both"/>
        <w:rPr>
          <w:rFonts w:eastAsia="Calibri"/>
          <w:lang w:val="el-GR"/>
        </w:rPr>
      </w:pPr>
      <w:r w:rsidRPr="00042720">
        <w:rPr>
          <w:lang w:val="el-GR"/>
        </w:rPr>
        <w:t>Η κατασκευή θα αποτελείται από μεταλλική κάσα και δύο φύλλα με πυράντοχη πλήρωση και θα φέρει περιμετρική θερμοδιογκούμενη ταινία. Θα περιλαμβάνει μηχανισμό αυτόματης επαναφοράς (</w:t>
      </w:r>
      <w:r>
        <w:t>door</w:t>
      </w:r>
      <w:r w:rsidRPr="00042720">
        <w:rPr>
          <w:lang w:val="el-GR"/>
        </w:rPr>
        <w:t xml:space="preserve"> </w:t>
      </w:r>
      <w:r>
        <w:t>closer</w:t>
      </w:r>
      <w:r w:rsidRPr="00042720">
        <w:rPr>
          <w:lang w:val="el-GR"/>
        </w:rPr>
        <w:t>), σύστημα συντονισμού κλεισίματος των φύλλων όπου απαιτείται, καθώς και κατάλληλα εξαρτήματα για χρήση σε πυράντοχη εφαρμογή, όπως κλειδαριά, χειρολαβές, μπάρα πανικού (</w:t>
      </w:r>
      <w:r>
        <w:t>panic</w:t>
      </w:r>
      <w:r w:rsidRPr="00042720">
        <w:rPr>
          <w:lang w:val="el-GR"/>
        </w:rPr>
        <w:t xml:space="preserve"> </w:t>
      </w:r>
      <w:r>
        <w:t>bar</w:t>
      </w:r>
      <w:r w:rsidRPr="00042720">
        <w:rPr>
          <w:lang w:val="el-GR"/>
        </w:rPr>
        <w:t>) στο ενεργό φύλλο και μηχανισμό ασφάλισης του παθητικού φύλλου.</w:t>
      </w:r>
      <w:r w:rsidR="00E12C59" w:rsidRPr="00187256">
        <w:rPr>
          <w:rFonts w:eastAsia="Calibri"/>
          <w:lang w:val="el-GR"/>
        </w:rPr>
        <w:t>.</w:t>
      </w:r>
    </w:p>
    <w:p w14:paraId="3D0313C9" w14:textId="77777777" w:rsidR="00E12C59" w:rsidRPr="00D2075E" w:rsidRDefault="00E12C59" w:rsidP="0071186A">
      <w:pPr>
        <w:spacing w:after="120" w:line="276" w:lineRule="auto"/>
        <w:contextualSpacing/>
        <w:jc w:val="both"/>
        <w:rPr>
          <w:rFonts w:eastAsia="Calibri"/>
          <w:lang w:val="el-GR"/>
        </w:rPr>
      </w:pPr>
      <w:r w:rsidRPr="00D2075E">
        <w:rPr>
          <w:rFonts w:eastAsia="Calibri"/>
          <w:lang w:val="el-GR"/>
        </w:rPr>
        <w:t>Η τοποθέτηση θα πραγματοποιηθεί σύμφωνα με τις οδηγίες του κατασκευαστή, ώστε να μην ακυρώνεται η πιστοποίηση πυραντίστασης.</w:t>
      </w:r>
    </w:p>
    <w:p w14:paraId="3A1AD84B" w14:textId="77777777" w:rsidR="00E12C59" w:rsidRPr="00187256" w:rsidRDefault="00E12C59" w:rsidP="0071186A">
      <w:pPr>
        <w:spacing w:after="120" w:line="276" w:lineRule="auto"/>
        <w:contextualSpacing/>
        <w:rPr>
          <w:rFonts w:eastAsia="Calibri"/>
          <w:lang w:val="el-GR"/>
        </w:rPr>
      </w:pPr>
      <w:r w:rsidRPr="00187256">
        <w:rPr>
          <w:rFonts w:eastAsia="Calibri"/>
          <w:lang w:val="el-GR"/>
        </w:rPr>
        <w:t>Στο αντικείμενο περιλαμβάνονται:</w:t>
      </w:r>
      <w:r w:rsidRPr="00187256">
        <w:rPr>
          <w:rFonts w:eastAsia="Calibri"/>
          <w:lang w:val="el-GR"/>
        </w:rPr>
        <w:br/>
        <w:t>– αποξήλωση υφιστάμενης θύρας (εφόσον απαιτείται),</w:t>
      </w:r>
      <w:r w:rsidRPr="00187256">
        <w:rPr>
          <w:rFonts w:eastAsia="Calibri"/>
          <w:lang w:val="el-GR"/>
        </w:rPr>
        <w:br/>
        <w:t>– αγκύρωση κάσας και πλήρωση αρμών με πιστοποιημένα πυράντοχα υλικά,</w:t>
      </w:r>
      <w:r w:rsidRPr="00187256">
        <w:rPr>
          <w:rFonts w:eastAsia="Calibri"/>
          <w:lang w:val="el-GR"/>
        </w:rPr>
        <w:br/>
        <w:t>– ρύθμιση και έλεγχος καλής λειτουργίας.</w:t>
      </w:r>
    </w:p>
    <w:p w14:paraId="32E879A8" w14:textId="77777777" w:rsidR="00E12C59" w:rsidRPr="00187256" w:rsidRDefault="00E12C59" w:rsidP="0071186A">
      <w:pPr>
        <w:spacing w:after="120" w:line="276" w:lineRule="auto"/>
        <w:contextualSpacing/>
        <w:rPr>
          <w:rFonts w:eastAsia="Calibri"/>
          <w:lang w:val="el-GR"/>
        </w:rPr>
      </w:pPr>
      <w:r w:rsidRPr="00187256">
        <w:rPr>
          <w:rFonts w:eastAsia="Calibri"/>
          <w:lang w:val="el-GR"/>
        </w:rPr>
        <w:t>Ο προμηθευτής θα παραδώσει πιστοποιητικό πυραντίστασης, δήλωση συμμόρφωσης CE και τεχνικά φυλλάδια.</w:t>
      </w:r>
    </w:p>
    <w:p w14:paraId="1B8FF5A7" w14:textId="77777777" w:rsidR="00E12C59" w:rsidRPr="00187256" w:rsidRDefault="00E12C59" w:rsidP="0071186A">
      <w:pPr>
        <w:spacing w:after="120" w:line="276" w:lineRule="auto"/>
        <w:contextualSpacing/>
        <w:jc w:val="both"/>
        <w:rPr>
          <w:rFonts w:eastAsia="Calibri"/>
          <w:lang w:val="el-GR"/>
        </w:rPr>
      </w:pPr>
    </w:p>
    <w:p w14:paraId="0F9B086B" w14:textId="77777777" w:rsidR="00352B9D" w:rsidRDefault="00352B9D" w:rsidP="00F51DFE">
      <w:pPr>
        <w:numPr>
          <w:ilvl w:val="12"/>
          <w:numId w:val="0"/>
        </w:numPr>
        <w:tabs>
          <w:tab w:val="left" w:pos="2127"/>
        </w:tabs>
        <w:spacing w:after="120"/>
        <w:jc w:val="both"/>
        <w:rPr>
          <w:b/>
          <w:bCs/>
          <w:sz w:val="28"/>
          <w:szCs w:val="28"/>
          <w:lang w:val="el-GR" w:eastAsia="en-GB"/>
        </w:rPr>
      </w:pPr>
    </w:p>
    <w:p w14:paraId="643C5136" w14:textId="77777777" w:rsidR="00352B9D" w:rsidRDefault="00352B9D" w:rsidP="00F51DFE">
      <w:pPr>
        <w:numPr>
          <w:ilvl w:val="12"/>
          <w:numId w:val="0"/>
        </w:numPr>
        <w:tabs>
          <w:tab w:val="left" w:pos="2127"/>
        </w:tabs>
        <w:spacing w:after="120"/>
        <w:jc w:val="both"/>
        <w:rPr>
          <w:b/>
          <w:bCs/>
          <w:sz w:val="28"/>
          <w:szCs w:val="28"/>
          <w:lang w:val="el-GR" w:eastAsia="en-GB"/>
        </w:rPr>
      </w:pPr>
    </w:p>
    <w:p w14:paraId="43D945EE" w14:textId="77777777" w:rsidR="00673D59" w:rsidRDefault="00673D59" w:rsidP="00F51DFE">
      <w:pPr>
        <w:numPr>
          <w:ilvl w:val="12"/>
          <w:numId w:val="0"/>
        </w:numPr>
        <w:tabs>
          <w:tab w:val="left" w:pos="2127"/>
        </w:tabs>
        <w:spacing w:after="120"/>
        <w:jc w:val="both"/>
        <w:rPr>
          <w:b/>
          <w:bCs/>
          <w:sz w:val="28"/>
          <w:szCs w:val="28"/>
          <w:lang w:val="el-GR" w:eastAsia="en-GB"/>
        </w:rPr>
      </w:pPr>
    </w:p>
    <w:p w14:paraId="3B239816" w14:textId="77777777" w:rsidR="00352B9D" w:rsidRDefault="00352B9D" w:rsidP="00F51DFE">
      <w:pPr>
        <w:numPr>
          <w:ilvl w:val="12"/>
          <w:numId w:val="0"/>
        </w:numPr>
        <w:tabs>
          <w:tab w:val="left" w:pos="2127"/>
        </w:tabs>
        <w:spacing w:after="120"/>
        <w:jc w:val="both"/>
        <w:rPr>
          <w:b/>
          <w:bCs/>
          <w:sz w:val="28"/>
          <w:szCs w:val="28"/>
          <w:lang w:val="el-GR" w:eastAsia="en-GB"/>
        </w:rPr>
      </w:pPr>
    </w:p>
    <w:p w14:paraId="3825CB19" w14:textId="77777777" w:rsidR="003A1757" w:rsidRDefault="003A1757" w:rsidP="00F51DFE">
      <w:pPr>
        <w:numPr>
          <w:ilvl w:val="12"/>
          <w:numId w:val="0"/>
        </w:numPr>
        <w:tabs>
          <w:tab w:val="left" w:pos="2127"/>
        </w:tabs>
        <w:spacing w:after="120"/>
        <w:jc w:val="both"/>
        <w:rPr>
          <w:b/>
          <w:bCs/>
          <w:sz w:val="28"/>
          <w:szCs w:val="28"/>
          <w:lang w:val="el-GR" w:eastAsia="en-GB"/>
        </w:rPr>
      </w:pPr>
    </w:p>
    <w:p w14:paraId="5866E980" w14:textId="77777777" w:rsidR="003A1757" w:rsidRDefault="003A1757" w:rsidP="00F51DFE">
      <w:pPr>
        <w:numPr>
          <w:ilvl w:val="12"/>
          <w:numId w:val="0"/>
        </w:numPr>
        <w:tabs>
          <w:tab w:val="left" w:pos="2127"/>
        </w:tabs>
        <w:spacing w:after="120"/>
        <w:jc w:val="both"/>
        <w:rPr>
          <w:b/>
          <w:bCs/>
          <w:sz w:val="28"/>
          <w:szCs w:val="28"/>
          <w:lang w:val="el-GR" w:eastAsia="en-GB"/>
        </w:rPr>
      </w:pPr>
    </w:p>
    <w:p w14:paraId="721A84A0" w14:textId="77777777" w:rsidR="003A1757" w:rsidRDefault="003A1757" w:rsidP="00F51DFE">
      <w:pPr>
        <w:numPr>
          <w:ilvl w:val="12"/>
          <w:numId w:val="0"/>
        </w:numPr>
        <w:tabs>
          <w:tab w:val="left" w:pos="2127"/>
        </w:tabs>
        <w:spacing w:after="120"/>
        <w:jc w:val="both"/>
        <w:rPr>
          <w:b/>
          <w:bCs/>
          <w:sz w:val="28"/>
          <w:szCs w:val="28"/>
          <w:lang w:val="el-GR" w:eastAsia="en-GB"/>
        </w:rPr>
      </w:pPr>
    </w:p>
    <w:p w14:paraId="1ADE5EC8" w14:textId="77777777" w:rsidR="003A1757" w:rsidRDefault="003A1757" w:rsidP="00F51DFE">
      <w:pPr>
        <w:numPr>
          <w:ilvl w:val="12"/>
          <w:numId w:val="0"/>
        </w:numPr>
        <w:tabs>
          <w:tab w:val="left" w:pos="2127"/>
        </w:tabs>
        <w:spacing w:after="120"/>
        <w:jc w:val="both"/>
        <w:rPr>
          <w:b/>
          <w:bCs/>
          <w:sz w:val="28"/>
          <w:szCs w:val="28"/>
          <w:lang w:val="el-GR" w:eastAsia="en-GB"/>
        </w:rPr>
      </w:pPr>
    </w:p>
    <w:p w14:paraId="388D8C31" w14:textId="77777777" w:rsidR="003A1757" w:rsidRDefault="003A1757" w:rsidP="00F51DFE">
      <w:pPr>
        <w:numPr>
          <w:ilvl w:val="12"/>
          <w:numId w:val="0"/>
        </w:numPr>
        <w:tabs>
          <w:tab w:val="left" w:pos="2127"/>
        </w:tabs>
        <w:spacing w:after="120"/>
        <w:jc w:val="both"/>
        <w:rPr>
          <w:b/>
          <w:bCs/>
          <w:sz w:val="28"/>
          <w:szCs w:val="28"/>
          <w:lang w:val="el-GR" w:eastAsia="en-GB"/>
        </w:rPr>
      </w:pPr>
    </w:p>
    <w:p w14:paraId="4BB064B7" w14:textId="77777777" w:rsidR="003A1757" w:rsidRDefault="003A1757" w:rsidP="00F51DFE">
      <w:pPr>
        <w:numPr>
          <w:ilvl w:val="12"/>
          <w:numId w:val="0"/>
        </w:numPr>
        <w:tabs>
          <w:tab w:val="left" w:pos="2127"/>
        </w:tabs>
        <w:spacing w:after="120"/>
        <w:jc w:val="both"/>
        <w:rPr>
          <w:b/>
          <w:bCs/>
          <w:sz w:val="28"/>
          <w:szCs w:val="28"/>
          <w:lang w:val="el-GR" w:eastAsia="en-GB"/>
        </w:rPr>
      </w:pPr>
    </w:p>
    <w:p w14:paraId="3881F5AA" w14:textId="77777777" w:rsidR="003A1757" w:rsidRDefault="003A1757" w:rsidP="00F51DFE">
      <w:pPr>
        <w:numPr>
          <w:ilvl w:val="12"/>
          <w:numId w:val="0"/>
        </w:numPr>
        <w:tabs>
          <w:tab w:val="left" w:pos="2127"/>
        </w:tabs>
        <w:spacing w:after="120"/>
        <w:jc w:val="both"/>
        <w:rPr>
          <w:b/>
          <w:bCs/>
          <w:sz w:val="28"/>
          <w:szCs w:val="28"/>
          <w:lang w:val="el-GR" w:eastAsia="en-GB"/>
        </w:rPr>
      </w:pPr>
    </w:p>
    <w:p w14:paraId="71E69ABD" w14:textId="77777777" w:rsidR="00352B9D" w:rsidRDefault="00352B9D" w:rsidP="00F51DFE">
      <w:pPr>
        <w:numPr>
          <w:ilvl w:val="12"/>
          <w:numId w:val="0"/>
        </w:numPr>
        <w:tabs>
          <w:tab w:val="left" w:pos="2127"/>
        </w:tabs>
        <w:spacing w:after="120"/>
        <w:jc w:val="both"/>
        <w:rPr>
          <w:b/>
          <w:bCs/>
          <w:sz w:val="28"/>
          <w:szCs w:val="28"/>
          <w:lang w:val="el-GR" w:eastAsia="en-GB"/>
        </w:rPr>
      </w:pPr>
    </w:p>
    <w:p w14:paraId="67CDAB27" w14:textId="6831494C" w:rsidR="00925CC3" w:rsidRDefault="00BE498D" w:rsidP="00F51DFE">
      <w:pPr>
        <w:numPr>
          <w:ilvl w:val="12"/>
          <w:numId w:val="0"/>
        </w:numPr>
        <w:tabs>
          <w:tab w:val="left" w:pos="2127"/>
        </w:tabs>
        <w:spacing w:after="120"/>
        <w:jc w:val="both"/>
        <w:rPr>
          <w:rFonts w:ascii="Aptos Display" w:hAnsi="Aptos Display"/>
          <w:b/>
          <w:bCs/>
          <w:sz w:val="28"/>
          <w:szCs w:val="28"/>
          <w:lang w:val="el-GR" w:eastAsia="en-GB"/>
        </w:rPr>
      </w:pPr>
      <w:r>
        <w:rPr>
          <w:rFonts w:ascii="Aptos Display" w:hAnsi="Aptos Display"/>
          <w:b/>
          <w:bCs/>
          <w:sz w:val="28"/>
          <w:szCs w:val="28"/>
          <w:lang w:val="el-GR" w:eastAsia="en-GB"/>
        </w:rPr>
        <w:lastRenderedPageBreak/>
        <w:t xml:space="preserve">Ζ. </w:t>
      </w:r>
      <w:r w:rsidR="00925CC3">
        <w:rPr>
          <w:rFonts w:ascii="Aptos Display" w:hAnsi="Aptos Display"/>
          <w:b/>
          <w:bCs/>
          <w:sz w:val="28"/>
          <w:szCs w:val="28"/>
          <w:lang w:val="el-GR" w:eastAsia="en-GB"/>
        </w:rPr>
        <w:t>ΠΑΡΑΤΗΡΗΣΕΙΣ</w:t>
      </w:r>
    </w:p>
    <w:p w14:paraId="582BE9CF" w14:textId="77777777" w:rsidR="00925CC3" w:rsidRPr="00330F02" w:rsidRDefault="00925CC3" w:rsidP="00F51DFE">
      <w:pPr>
        <w:numPr>
          <w:ilvl w:val="0"/>
          <w:numId w:val="5"/>
        </w:numPr>
        <w:tabs>
          <w:tab w:val="left" w:pos="426"/>
        </w:tabs>
        <w:spacing w:after="120"/>
        <w:ind w:left="426" w:hanging="426"/>
        <w:jc w:val="both"/>
        <w:rPr>
          <w:bCs/>
          <w:lang w:val="el-GR" w:eastAsia="en-GB"/>
        </w:rPr>
      </w:pPr>
      <w:r w:rsidRPr="00330F02">
        <w:rPr>
          <w:bCs/>
          <w:lang w:val="el-GR" w:eastAsia="en-GB"/>
        </w:rPr>
        <w:t xml:space="preserve">Η σύνδεση του ηλεκτρολογικού δικτύου θα πρέπει να γίνει υπόγεια, με βάση τους κανόνες της τεχνικής και της ασφάλειας. </w:t>
      </w:r>
    </w:p>
    <w:p w14:paraId="27B58098" w14:textId="77777777" w:rsidR="00925CC3" w:rsidRPr="00330F02" w:rsidRDefault="00925CC3" w:rsidP="00F51DFE">
      <w:pPr>
        <w:numPr>
          <w:ilvl w:val="0"/>
          <w:numId w:val="5"/>
        </w:numPr>
        <w:tabs>
          <w:tab w:val="left" w:pos="426"/>
        </w:tabs>
        <w:spacing w:after="120"/>
        <w:ind w:left="426" w:hanging="426"/>
        <w:jc w:val="both"/>
        <w:rPr>
          <w:lang w:val="el-GR" w:eastAsia="en-GB"/>
        </w:rPr>
      </w:pPr>
      <w:r w:rsidRPr="00330F02">
        <w:rPr>
          <w:lang w:val="el-GR" w:eastAsia="en-GB"/>
        </w:rPr>
        <w:t>Όλα τα υλικά που θα προκύψουν από εκσκαφές, εξυγιάνσεις κ.λ.π. θα απομακρυνθούν με ευθύνη του εργολάβου.</w:t>
      </w:r>
    </w:p>
    <w:p w14:paraId="79130B40" w14:textId="77777777" w:rsidR="00925CC3" w:rsidRPr="00330F02" w:rsidRDefault="00925CC3" w:rsidP="00F51DFE">
      <w:pPr>
        <w:numPr>
          <w:ilvl w:val="0"/>
          <w:numId w:val="5"/>
        </w:numPr>
        <w:tabs>
          <w:tab w:val="left" w:pos="426"/>
        </w:tabs>
        <w:spacing w:after="120"/>
        <w:ind w:left="426" w:hanging="426"/>
        <w:jc w:val="both"/>
        <w:rPr>
          <w:lang w:val="el-GR" w:eastAsia="en-GB"/>
        </w:rPr>
      </w:pPr>
      <w:r w:rsidRPr="00330F02">
        <w:rPr>
          <w:lang w:val="el-GR" w:eastAsia="en-GB"/>
        </w:rPr>
        <w:t>Θα πρέπει να δοθεί μεγάλη προσοχή στα σημεία που διέρχονται σωλήνες ή καλώδια, με την αποκατάστασή τους να βαρύνει αποκλειστικά τον εργολάβο.</w:t>
      </w:r>
    </w:p>
    <w:p w14:paraId="6AA393C1" w14:textId="77777777" w:rsidR="00925CC3" w:rsidRPr="00330F02" w:rsidRDefault="00925CC3" w:rsidP="00F51DFE">
      <w:pPr>
        <w:numPr>
          <w:ilvl w:val="0"/>
          <w:numId w:val="5"/>
        </w:numPr>
        <w:tabs>
          <w:tab w:val="left" w:pos="426"/>
        </w:tabs>
        <w:spacing w:after="120"/>
        <w:ind w:left="426" w:hanging="426"/>
        <w:jc w:val="both"/>
        <w:rPr>
          <w:lang w:val="el-GR" w:eastAsia="en-GB"/>
        </w:rPr>
      </w:pPr>
      <w:r w:rsidRPr="00330F02">
        <w:rPr>
          <w:lang w:val="el-GR" w:eastAsia="en-GB"/>
        </w:rPr>
        <w:t>Στην οικονομική προσφορά θα συμπεριλαμβάνεται κάθε είδους ασφαλιστική δαπάνη.</w:t>
      </w:r>
    </w:p>
    <w:p w14:paraId="2068368C" w14:textId="77777777" w:rsidR="00925CC3" w:rsidRPr="00330F02" w:rsidRDefault="00925CC3" w:rsidP="00F51DFE">
      <w:pPr>
        <w:numPr>
          <w:ilvl w:val="0"/>
          <w:numId w:val="5"/>
        </w:numPr>
        <w:tabs>
          <w:tab w:val="left" w:pos="426"/>
        </w:tabs>
        <w:spacing w:after="120"/>
        <w:ind w:left="426" w:hanging="426"/>
        <w:jc w:val="both"/>
        <w:rPr>
          <w:lang w:val="el-GR" w:eastAsia="en-GB"/>
        </w:rPr>
      </w:pPr>
      <w:r w:rsidRPr="00330F02">
        <w:rPr>
          <w:lang w:val="el-GR" w:eastAsia="en-GB"/>
        </w:rPr>
        <w:t>Τυχόν άλλες εισφορές συμπεριλαμβάνονται στην προσφορά και καλύπτονται από τον εργολάβο.</w:t>
      </w:r>
    </w:p>
    <w:p w14:paraId="59014DC2" w14:textId="77777777" w:rsidR="004A32DE" w:rsidRPr="00330F02" w:rsidRDefault="00925CC3" w:rsidP="00F51DFE">
      <w:pPr>
        <w:numPr>
          <w:ilvl w:val="0"/>
          <w:numId w:val="5"/>
        </w:numPr>
        <w:tabs>
          <w:tab w:val="left" w:pos="426"/>
        </w:tabs>
        <w:spacing w:after="120"/>
        <w:ind w:left="426" w:hanging="426"/>
        <w:jc w:val="both"/>
        <w:rPr>
          <w:lang w:val="el-GR" w:eastAsia="en-GB"/>
        </w:rPr>
      </w:pPr>
      <w:r w:rsidRPr="00330F02">
        <w:rPr>
          <w:lang w:val="el-GR" w:eastAsia="en-GB"/>
        </w:rPr>
        <w:t>Με ευθύνη του εργολάβου δρομολογούνται και εκδίδονται οι σχετικές αδειοδοτήσεις (πχ ανυψωτικά) που τυχόν απαιτούνται</w:t>
      </w:r>
    </w:p>
    <w:p w14:paraId="2210EE76" w14:textId="77777777" w:rsidR="00F51DFE" w:rsidRPr="00330F02" w:rsidRDefault="00F51DFE" w:rsidP="00F51DFE">
      <w:pPr>
        <w:numPr>
          <w:ilvl w:val="0"/>
          <w:numId w:val="5"/>
        </w:numPr>
        <w:tabs>
          <w:tab w:val="left" w:pos="426"/>
        </w:tabs>
        <w:spacing w:after="120"/>
        <w:ind w:left="426" w:hanging="426"/>
        <w:jc w:val="both"/>
        <w:rPr>
          <w:lang w:val="el-GR" w:eastAsia="en-GB"/>
        </w:rPr>
      </w:pPr>
      <w:r w:rsidRPr="00330F02">
        <w:rPr>
          <w:lang w:val="el-GR" w:eastAsia="en-GB"/>
        </w:rPr>
        <w:t>Απαραίτητη η ανάληψη της ευθύνης σε ότι αφορά μέτρα Υγιεινής και Ασφάλειας.</w:t>
      </w:r>
    </w:p>
    <w:p w14:paraId="7E98D651" w14:textId="77777777" w:rsidR="00F51DFE" w:rsidRPr="00330F02" w:rsidRDefault="00F51DFE" w:rsidP="00330F02">
      <w:pPr>
        <w:numPr>
          <w:ilvl w:val="0"/>
          <w:numId w:val="5"/>
        </w:numPr>
        <w:spacing w:before="120" w:after="120" w:line="360" w:lineRule="auto"/>
        <w:ind w:left="426"/>
        <w:jc w:val="both"/>
        <w:rPr>
          <w:lang w:val="el-GR"/>
        </w:rPr>
      </w:pPr>
      <w:r w:rsidRPr="00330F02">
        <w:rPr>
          <w:lang w:val="el-GR"/>
        </w:rPr>
        <w:t xml:space="preserve">Ο ανάδοχος θα πρέπει να φροντίσει για την ύπαρξη Τεχνικού ασφαλείας, την έκδοση όλων των  αδειών αλλά και την ενημέρωση όλων όσων προβλέπονται για την έναρξη, εκτέλεση  και την ολοκλήρωση των εργασιών  </w:t>
      </w:r>
    </w:p>
    <w:p w14:paraId="4862DD22" w14:textId="77777777" w:rsidR="00F51DFE" w:rsidRPr="00330F02" w:rsidRDefault="00F51DFE" w:rsidP="00330F02">
      <w:pPr>
        <w:spacing w:after="120"/>
        <w:ind w:left="360"/>
        <w:jc w:val="both"/>
        <w:rPr>
          <w:lang w:val="el-GR"/>
        </w:rPr>
      </w:pPr>
      <w:r w:rsidRPr="00330F02">
        <w:rPr>
          <w:lang w:val="el-GR"/>
        </w:rPr>
        <w:t xml:space="preserve">Ο τεχνικός ασφαλείας θα πρέπει να φροντίσει για : </w:t>
      </w:r>
    </w:p>
    <w:p w14:paraId="13CA36FF" w14:textId="77777777" w:rsidR="00F51DFE" w:rsidRPr="00330F02" w:rsidRDefault="00F51DFE" w:rsidP="00330F02">
      <w:pPr>
        <w:numPr>
          <w:ilvl w:val="1"/>
          <w:numId w:val="13"/>
        </w:numPr>
        <w:spacing w:after="120"/>
        <w:ind w:left="1080"/>
        <w:jc w:val="both"/>
        <w:rPr>
          <w:lang w:val="el-GR"/>
        </w:rPr>
      </w:pPr>
      <w:r w:rsidRPr="00330F02">
        <w:rPr>
          <w:lang w:val="el-GR"/>
        </w:rPr>
        <w:t xml:space="preserve">όλα τα ΜΑΠ  που απαιτούνται την ύπαρξη και την χρήση αυτών. </w:t>
      </w:r>
    </w:p>
    <w:p w14:paraId="4FAC9FB7" w14:textId="77777777" w:rsidR="00F51DFE" w:rsidRPr="00330F02" w:rsidRDefault="00F51DFE" w:rsidP="00330F02">
      <w:pPr>
        <w:numPr>
          <w:ilvl w:val="1"/>
          <w:numId w:val="13"/>
        </w:numPr>
        <w:spacing w:after="120"/>
        <w:ind w:left="1080"/>
        <w:jc w:val="both"/>
        <w:rPr>
          <w:lang w:val="el-GR"/>
        </w:rPr>
      </w:pPr>
      <w:r w:rsidRPr="00330F02">
        <w:rPr>
          <w:lang w:val="el-GR"/>
        </w:rPr>
        <w:t xml:space="preserve">τα μηχανήματα και τα οχήματα που θα χρησιμοποιηθούν να έχουν τις κατάλληλες αδειοδοτήσεις και ασφάλειες </w:t>
      </w:r>
    </w:p>
    <w:p w14:paraId="2C780979" w14:textId="77777777" w:rsidR="00F51DFE" w:rsidRPr="00330F02" w:rsidRDefault="00F51DFE" w:rsidP="00330F02">
      <w:pPr>
        <w:numPr>
          <w:ilvl w:val="1"/>
          <w:numId w:val="13"/>
        </w:numPr>
        <w:spacing w:after="120"/>
        <w:ind w:left="1080"/>
        <w:jc w:val="both"/>
        <w:rPr>
          <w:lang w:val="el-GR"/>
        </w:rPr>
      </w:pPr>
      <w:r w:rsidRPr="00330F02">
        <w:rPr>
          <w:lang w:val="el-GR"/>
        </w:rPr>
        <w:t xml:space="preserve">Οι εργαζόμενοι που θα χρησιμοποιηθούν να έχουν την κατάλληλη ειδίκευση και ασφάλιση </w:t>
      </w:r>
    </w:p>
    <w:p w14:paraId="14102035" w14:textId="77777777" w:rsidR="00F51DFE" w:rsidRPr="00330F02" w:rsidRDefault="00F51DFE" w:rsidP="00330F02">
      <w:pPr>
        <w:numPr>
          <w:ilvl w:val="1"/>
          <w:numId w:val="13"/>
        </w:numPr>
        <w:spacing w:after="120"/>
        <w:ind w:left="1080"/>
        <w:jc w:val="both"/>
        <w:rPr>
          <w:lang w:val="el-GR"/>
        </w:rPr>
      </w:pPr>
      <w:r w:rsidRPr="00330F02">
        <w:rPr>
          <w:lang w:val="el-GR"/>
        </w:rPr>
        <w:t>Το κάπνισμα επιτρέπεται μόνο σε ειδικούς χώρους</w:t>
      </w:r>
    </w:p>
    <w:p w14:paraId="49B03C0A" w14:textId="493D9ACE" w:rsidR="00F51DFE" w:rsidRPr="00330F02" w:rsidRDefault="00F51DFE" w:rsidP="00330F02">
      <w:pPr>
        <w:numPr>
          <w:ilvl w:val="1"/>
          <w:numId w:val="13"/>
        </w:numPr>
        <w:spacing w:after="120"/>
        <w:ind w:left="1080"/>
        <w:jc w:val="both"/>
        <w:rPr>
          <w:lang w:val="el-GR"/>
        </w:rPr>
      </w:pPr>
      <w:r w:rsidRPr="00330F02">
        <w:rPr>
          <w:lang w:val="el-GR"/>
        </w:rPr>
        <w:t>η κίνηση των συνεργείων θα γίνετ</w:t>
      </w:r>
      <w:r w:rsidR="00413906">
        <w:rPr>
          <w:lang w:val="el-GR"/>
        </w:rPr>
        <w:t>αι</w:t>
      </w:r>
      <w:r w:rsidRPr="00330F02">
        <w:rPr>
          <w:lang w:val="el-GR"/>
        </w:rPr>
        <w:t xml:space="preserve"> μόνο σε οριοθετημένους χώρους</w:t>
      </w:r>
    </w:p>
    <w:p w14:paraId="08FC1A9C" w14:textId="77777777" w:rsidR="00F51DFE" w:rsidRPr="00330F02" w:rsidRDefault="00F51DFE" w:rsidP="00330F02">
      <w:pPr>
        <w:numPr>
          <w:ilvl w:val="0"/>
          <w:numId w:val="14"/>
        </w:numPr>
        <w:spacing w:before="120" w:after="120" w:line="360" w:lineRule="auto"/>
        <w:ind w:left="426"/>
        <w:jc w:val="both"/>
        <w:rPr>
          <w:lang w:val="el-GR"/>
        </w:rPr>
      </w:pPr>
      <w:r w:rsidRPr="00330F02">
        <w:rPr>
          <w:iCs/>
          <w:lang w:val="el-GR"/>
        </w:rPr>
        <w:t>Υποχρεωτική η συμπλήρωση του Δελτίου Τεχνικών Στοιχείων που επισυνάπτεται (Όχι με παραπομπή στην τεχνική προσφορά)</w:t>
      </w:r>
    </w:p>
    <w:p w14:paraId="4A959761" w14:textId="77777777" w:rsidR="00F51DFE" w:rsidRPr="00F51DFE" w:rsidRDefault="00F51DFE" w:rsidP="00F51DFE">
      <w:pPr>
        <w:spacing w:before="120" w:after="120" w:line="360" w:lineRule="auto"/>
        <w:ind w:left="1800"/>
        <w:jc w:val="both"/>
        <w:rPr>
          <w:lang w:val="el-GR"/>
        </w:rPr>
      </w:pPr>
    </w:p>
    <w:p w14:paraId="67DD53BB" w14:textId="77777777" w:rsidR="00F51DFE" w:rsidRPr="00F51DFE" w:rsidRDefault="00F51DFE" w:rsidP="00F51DFE">
      <w:pPr>
        <w:tabs>
          <w:tab w:val="left" w:pos="426"/>
        </w:tabs>
        <w:spacing w:after="120"/>
        <w:jc w:val="both"/>
        <w:rPr>
          <w:lang w:val="el-GR" w:eastAsia="en-GB"/>
        </w:rPr>
      </w:pPr>
    </w:p>
    <w:p w14:paraId="30E21190" w14:textId="77777777" w:rsidR="00F51DFE" w:rsidRPr="00F51DFE" w:rsidRDefault="00F51DFE" w:rsidP="00F51DFE">
      <w:pPr>
        <w:tabs>
          <w:tab w:val="left" w:pos="426"/>
        </w:tabs>
        <w:spacing w:after="120"/>
        <w:jc w:val="both"/>
        <w:rPr>
          <w:lang w:val="el-GR" w:eastAsia="en-GB"/>
        </w:rPr>
      </w:pPr>
    </w:p>
    <w:p w14:paraId="6BC898FA" w14:textId="77777777" w:rsidR="00F51DFE" w:rsidRPr="00F51DFE" w:rsidRDefault="00F51DFE" w:rsidP="00F51DFE">
      <w:pPr>
        <w:tabs>
          <w:tab w:val="left" w:pos="426"/>
        </w:tabs>
        <w:jc w:val="both"/>
        <w:rPr>
          <w:lang w:val="el-GR" w:eastAsia="en-GB"/>
        </w:rPr>
        <w:sectPr w:rsidR="00F51DFE" w:rsidRPr="00F51DFE" w:rsidSect="00707832">
          <w:headerReference w:type="default" r:id="rId13"/>
          <w:type w:val="continuous"/>
          <w:pgSz w:w="11906" w:h="16838"/>
          <w:pgMar w:top="720" w:right="1558" w:bottom="567" w:left="1077" w:header="720" w:footer="720" w:gutter="0"/>
          <w:paperSrc w:first="15" w:other="15"/>
          <w:cols w:space="720"/>
          <w:docGrid w:linePitch="360"/>
        </w:sectPr>
      </w:pPr>
    </w:p>
    <w:p w14:paraId="09A19C98" w14:textId="77777777" w:rsidR="0042074E" w:rsidRPr="00F51DFE" w:rsidRDefault="0042074E" w:rsidP="00F22679">
      <w:pPr>
        <w:spacing w:before="120"/>
        <w:jc w:val="both"/>
        <w:rPr>
          <w:lang w:val="el-GR"/>
        </w:rPr>
      </w:pPr>
    </w:p>
    <w:sectPr w:rsidR="0042074E" w:rsidRPr="00F51DFE" w:rsidSect="00707832">
      <w:headerReference w:type="default" r:id="rId14"/>
      <w:pgSz w:w="11906" w:h="16838"/>
      <w:pgMar w:top="720" w:right="1077" w:bottom="261" w:left="1077"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06807" w14:textId="77777777" w:rsidR="00C0555F" w:rsidRDefault="00C0555F" w:rsidP="00B62DD2">
      <w:r>
        <w:separator/>
      </w:r>
    </w:p>
  </w:endnote>
  <w:endnote w:type="continuationSeparator" w:id="0">
    <w:p w14:paraId="0B7B9C61" w14:textId="77777777" w:rsidR="00C0555F" w:rsidRDefault="00C0555F" w:rsidP="00B6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778E6" w14:textId="77777777" w:rsidR="00C0555F" w:rsidRDefault="00C0555F" w:rsidP="00B62DD2">
      <w:r>
        <w:separator/>
      </w:r>
    </w:p>
  </w:footnote>
  <w:footnote w:type="continuationSeparator" w:id="0">
    <w:p w14:paraId="4DA22016" w14:textId="77777777" w:rsidR="00C0555F" w:rsidRDefault="00C0555F" w:rsidP="00B62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1B9E" w14:textId="77777777" w:rsidR="002C6FEF" w:rsidRDefault="00000000">
    <w:pPr>
      <w:pStyle w:val="Header"/>
    </w:pPr>
    <w:r>
      <w:rPr>
        <w:noProof/>
        <w:lang w:eastAsia="zh-TW"/>
      </w:rPr>
      <w:pict w14:anchorId="34CF8320">
        <v:shapetype id="_x0000_t202" coordsize="21600,21600" o:spt="202" path="m,l,21600r21600,l21600,xe">
          <v:stroke joinstyle="miter"/>
          <v:path gradientshapeok="t" o:connecttype="rect"/>
        </v:shapetype>
        <v:shape id="_x0000_s1026" type="#_x0000_t202" style="position:absolute;margin-left:117.15pt;margin-top:5.25pt;width:309.3pt;height:86.25pt;z-index:2;mso-width-relative:margin;mso-height-relative:margin" stroked="f">
          <v:textbox style="mso-next-textbox:#_x0000_s1026">
            <w:txbxContent>
              <w:p w14:paraId="6A929DD5" w14:textId="77777777" w:rsidR="00F24AA5" w:rsidRPr="004A32DE" w:rsidRDefault="00F24AA5" w:rsidP="004B1F1A">
                <w:pPr>
                  <w:rPr>
                    <w:rFonts w:ascii="Verdana" w:hAnsi="Verdana"/>
                    <w:b/>
                    <w:noProof/>
                    <w:color w:val="1D3B1E"/>
                    <w:sz w:val="18"/>
                    <w:lang w:val="el-GR" w:eastAsia="el-GR"/>
                  </w:rPr>
                </w:pPr>
                <w:r>
                  <w:rPr>
                    <w:rFonts w:ascii="Verdana" w:hAnsi="Verdana"/>
                    <w:b/>
                    <w:noProof/>
                    <w:color w:val="1D3B1E"/>
                    <w:sz w:val="18"/>
                    <w:lang w:val="el-GR" w:eastAsia="el-GR"/>
                  </w:rPr>
                  <w:t>ΕΕΑΑ</w:t>
                </w:r>
              </w:p>
              <w:p w14:paraId="15BDF230" w14:textId="77777777" w:rsidR="004B1F1A" w:rsidRPr="0003738B" w:rsidRDefault="004B1F1A" w:rsidP="004B1F1A">
                <w:pPr>
                  <w:rPr>
                    <w:rFonts w:ascii="Verdana" w:hAnsi="Verdana"/>
                    <w:b/>
                    <w:noProof/>
                    <w:color w:val="1D3B1E"/>
                    <w:sz w:val="18"/>
                    <w:lang w:val="el-GR" w:eastAsia="el-GR"/>
                  </w:rPr>
                </w:pPr>
                <w:r w:rsidRPr="004B1F1A">
                  <w:rPr>
                    <w:rFonts w:ascii="Verdana" w:hAnsi="Verdana"/>
                    <w:b/>
                    <w:noProof/>
                    <w:color w:val="1D3B1E"/>
                    <w:sz w:val="18"/>
                    <w:lang w:val="el-GR" w:eastAsia="el-GR"/>
                  </w:rPr>
                  <w:t>Ελληνική Εταιρεία Αξιοποίησης</w:t>
                </w:r>
                <w:r w:rsidR="006063E8">
                  <w:rPr>
                    <w:rFonts w:ascii="Verdana" w:hAnsi="Verdana"/>
                    <w:b/>
                    <w:noProof/>
                    <w:color w:val="1D3B1E"/>
                    <w:sz w:val="18"/>
                    <w:lang w:val="el-GR" w:eastAsia="el-GR"/>
                  </w:rPr>
                  <w:t xml:space="preserve"> -</w:t>
                </w:r>
                <w:r w:rsidRPr="004B1F1A">
                  <w:rPr>
                    <w:rFonts w:ascii="Verdana" w:hAnsi="Verdana"/>
                    <w:b/>
                    <w:noProof/>
                    <w:color w:val="1D3B1E"/>
                    <w:sz w:val="18"/>
                    <w:lang w:val="el-GR" w:eastAsia="el-GR"/>
                  </w:rPr>
                  <w:t xml:space="preserve"> Ανακύκλωσης</w:t>
                </w:r>
                <w:r w:rsidR="00186B4C">
                  <w:rPr>
                    <w:rFonts w:ascii="Verdana" w:hAnsi="Verdana"/>
                    <w:b/>
                    <w:noProof/>
                    <w:color w:val="1D3B1E"/>
                    <w:sz w:val="18"/>
                    <w:lang w:val="el-GR" w:eastAsia="el-GR"/>
                  </w:rPr>
                  <w:t xml:space="preserve"> Α.Ε.</w:t>
                </w:r>
              </w:p>
              <w:p w14:paraId="3300CDF1" w14:textId="77777777" w:rsidR="004B1F1A" w:rsidRPr="004B1F1A" w:rsidRDefault="004B1F1A" w:rsidP="004B1F1A">
                <w:pPr>
                  <w:rPr>
                    <w:rFonts w:ascii="Verdana" w:hAnsi="Verdana"/>
                    <w:noProof/>
                    <w:sz w:val="18"/>
                    <w:lang w:val="el-GR" w:eastAsia="el-GR"/>
                  </w:rPr>
                </w:pPr>
                <w:r w:rsidRPr="004B1F1A">
                  <w:rPr>
                    <w:rFonts w:ascii="Verdana" w:hAnsi="Verdana"/>
                    <w:noProof/>
                    <w:sz w:val="18"/>
                    <w:lang w:val="el-GR" w:eastAsia="el-GR"/>
                  </w:rPr>
                  <w:t>Χειμάρρας 5, 151 25 Μαρούσι</w:t>
                </w:r>
              </w:p>
              <w:p w14:paraId="40E95A5C" w14:textId="77777777" w:rsidR="004B1F1A" w:rsidRPr="004B1F1A" w:rsidRDefault="004B1F1A" w:rsidP="004B1F1A">
                <w:pPr>
                  <w:rPr>
                    <w:rFonts w:ascii="Verdana" w:hAnsi="Verdana"/>
                    <w:noProof/>
                    <w:sz w:val="18"/>
                    <w:lang w:val="el-GR" w:eastAsia="el-GR"/>
                  </w:rPr>
                </w:pPr>
                <w:r w:rsidRPr="004B1F1A">
                  <w:rPr>
                    <w:rFonts w:ascii="Verdana" w:hAnsi="Verdana"/>
                    <w:noProof/>
                    <w:sz w:val="18"/>
                    <w:lang w:val="el-GR" w:eastAsia="el-GR"/>
                  </w:rPr>
                  <w:t>Τηλ.: 210</w:t>
                </w:r>
                <w:r w:rsidR="001A3753" w:rsidRPr="001A3753">
                  <w:rPr>
                    <w:rFonts w:ascii="Verdana" w:hAnsi="Verdana"/>
                    <w:noProof/>
                    <w:sz w:val="18"/>
                    <w:lang w:val="el-GR" w:eastAsia="el-GR"/>
                  </w:rPr>
                  <w:t xml:space="preserve"> </w:t>
                </w:r>
                <w:r w:rsidRPr="004B1F1A">
                  <w:rPr>
                    <w:rFonts w:ascii="Verdana" w:hAnsi="Verdana"/>
                    <w:noProof/>
                    <w:sz w:val="18"/>
                    <w:lang w:val="el-GR" w:eastAsia="el-GR"/>
                  </w:rPr>
                  <w:t>8010962/3</w:t>
                </w:r>
              </w:p>
              <w:p w14:paraId="533C6405" w14:textId="77777777" w:rsidR="004B1F1A" w:rsidRPr="004B1F1A" w:rsidRDefault="004B1F1A" w:rsidP="004B1F1A">
                <w:pPr>
                  <w:rPr>
                    <w:rFonts w:ascii="Verdana" w:hAnsi="Verdana"/>
                    <w:noProof/>
                    <w:sz w:val="18"/>
                    <w:lang w:val="el-GR" w:eastAsia="el-GR"/>
                  </w:rPr>
                </w:pPr>
                <w:r w:rsidRPr="004B1F1A">
                  <w:rPr>
                    <w:rFonts w:ascii="Verdana" w:hAnsi="Verdana"/>
                    <w:noProof/>
                    <w:sz w:val="18"/>
                    <w:lang w:eastAsia="el-GR"/>
                  </w:rPr>
                  <w:t>Fax</w:t>
                </w:r>
                <w:r w:rsidR="001A3753" w:rsidRPr="001A3753">
                  <w:rPr>
                    <w:rFonts w:ascii="Verdana" w:hAnsi="Verdana"/>
                    <w:noProof/>
                    <w:sz w:val="18"/>
                    <w:lang w:val="el-GR" w:eastAsia="el-GR"/>
                  </w:rPr>
                  <w:t>.</w:t>
                </w:r>
                <w:r w:rsidR="001A3753" w:rsidRPr="003B117F">
                  <w:rPr>
                    <w:rFonts w:ascii="Verdana" w:hAnsi="Verdana"/>
                    <w:noProof/>
                    <w:sz w:val="18"/>
                    <w:lang w:val="el-GR" w:eastAsia="el-GR"/>
                  </w:rPr>
                  <w:t>:</w:t>
                </w:r>
                <w:r w:rsidRPr="004B1F1A">
                  <w:rPr>
                    <w:rFonts w:ascii="Verdana" w:hAnsi="Verdana"/>
                    <w:noProof/>
                    <w:sz w:val="18"/>
                    <w:lang w:val="el-GR" w:eastAsia="el-GR"/>
                  </w:rPr>
                  <w:t xml:space="preserve"> 210 8012272</w:t>
                </w:r>
              </w:p>
              <w:p w14:paraId="4ED60389" w14:textId="77777777" w:rsidR="004B1F1A" w:rsidRPr="007D07C3" w:rsidRDefault="002B37A1" w:rsidP="004B1F1A">
                <w:pPr>
                  <w:rPr>
                    <w:rFonts w:ascii="Verdana" w:hAnsi="Verdana"/>
                    <w:noProof/>
                    <w:sz w:val="18"/>
                    <w:lang w:val="el-GR" w:eastAsia="el-GR"/>
                  </w:rPr>
                </w:pPr>
                <w:hyperlink r:id="rId1" w:history="1">
                  <w:r>
                    <w:rPr>
                      <w:rStyle w:val="Hyperlink"/>
                      <w:rFonts w:ascii="Verdana" w:hAnsi="Verdana"/>
                      <w:noProof/>
                      <w:sz w:val="18"/>
                      <w:lang w:eastAsia="el-GR"/>
                    </w:rPr>
                    <w:t>info</w:t>
                  </w:r>
                  <w:r w:rsidR="004F7921" w:rsidRPr="00DB2109">
                    <w:rPr>
                      <w:rStyle w:val="Hyperlink"/>
                      <w:rFonts w:ascii="Verdana" w:hAnsi="Verdana"/>
                      <w:noProof/>
                      <w:sz w:val="18"/>
                      <w:lang w:val="el-GR" w:eastAsia="el-GR"/>
                    </w:rPr>
                    <w:t>@</w:t>
                  </w:r>
                  <w:r w:rsidR="004F7921" w:rsidRPr="00DB2109">
                    <w:rPr>
                      <w:rStyle w:val="Hyperlink"/>
                      <w:rFonts w:ascii="Verdana" w:hAnsi="Verdana"/>
                      <w:noProof/>
                      <w:sz w:val="18"/>
                      <w:lang w:eastAsia="el-GR"/>
                    </w:rPr>
                    <w:t>herrco</w:t>
                  </w:r>
                  <w:r w:rsidR="004F7921" w:rsidRPr="00DB2109">
                    <w:rPr>
                      <w:rStyle w:val="Hyperlink"/>
                      <w:rFonts w:ascii="Verdana" w:hAnsi="Verdana"/>
                      <w:noProof/>
                      <w:sz w:val="18"/>
                      <w:lang w:val="el-GR" w:eastAsia="el-GR"/>
                    </w:rPr>
                    <w:t>.</w:t>
                  </w:r>
                  <w:r w:rsidR="004F7921" w:rsidRPr="00DB2109">
                    <w:rPr>
                      <w:rStyle w:val="Hyperlink"/>
                      <w:rFonts w:ascii="Verdana" w:hAnsi="Verdana"/>
                      <w:noProof/>
                      <w:sz w:val="18"/>
                      <w:lang w:eastAsia="el-GR"/>
                    </w:rPr>
                    <w:t>gr</w:t>
                  </w:r>
                </w:hyperlink>
                <w:r w:rsidR="004B1F1A" w:rsidRPr="004B1F1A">
                  <w:rPr>
                    <w:rFonts w:ascii="Verdana" w:hAnsi="Verdana"/>
                    <w:noProof/>
                    <w:sz w:val="18"/>
                    <w:lang w:val="el-GR" w:eastAsia="el-GR"/>
                  </w:rPr>
                  <w:t xml:space="preserve"> , </w:t>
                </w:r>
                <w:hyperlink r:id="rId2" w:history="1">
                  <w:r w:rsidR="007D07C3" w:rsidRPr="00E11707">
                    <w:rPr>
                      <w:rStyle w:val="Hyperlink"/>
                      <w:rFonts w:ascii="Verdana" w:hAnsi="Verdana"/>
                      <w:noProof/>
                      <w:sz w:val="18"/>
                      <w:lang w:eastAsia="el-GR"/>
                    </w:rPr>
                    <w:t>www</w:t>
                  </w:r>
                  <w:r w:rsidR="007D07C3" w:rsidRPr="00E11707">
                    <w:rPr>
                      <w:rStyle w:val="Hyperlink"/>
                      <w:rFonts w:ascii="Verdana" w:hAnsi="Verdana"/>
                      <w:noProof/>
                      <w:sz w:val="18"/>
                      <w:lang w:val="el-GR" w:eastAsia="el-GR"/>
                    </w:rPr>
                    <w:t>.</w:t>
                  </w:r>
                  <w:r w:rsidR="007D07C3" w:rsidRPr="00E11707">
                    <w:rPr>
                      <w:rStyle w:val="Hyperlink"/>
                      <w:rFonts w:ascii="Verdana" w:hAnsi="Verdana"/>
                      <w:noProof/>
                      <w:sz w:val="18"/>
                      <w:lang w:eastAsia="el-GR"/>
                    </w:rPr>
                    <w:t>herrco</w:t>
                  </w:r>
                  <w:r w:rsidR="007D07C3" w:rsidRPr="00E11707">
                    <w:rPr>
                      <w:rStyle w:val="Hyperlink"/>
                      <w:rFonts w:ascii="Verdana" w:hAnsi="Verdana"/>
                      <w:noProof/>
                      <w:sz w:val="18"/>
                      <w:lang w:val="el-GR" w:eastAsia="el-GR"/>
                    </w:rPr>
                    <w:t>.</w:t>
                  </w:r>
                  <w:r w:rsidR="007D07C3" w:rsidRPr="00E11707">
                    <w:rPr>
                      <w:rStyle w:val="Hyperlink"/>
                      <w:rFonts w:ascii="Verdana" w:hAnsi="Verdana"/>
                      <w:noProof/>
                      <w:sz w:val="18"/>
                      <w:lang w:eastAsia="el-GR"/>
                    </w:rPr>
                    <w:t>gr</w:t>
                  </w:r>
                </w:hyperlink>
              </w:p>
              <w:p w14:paraId="035271F2" w14:textId="77777777" w:rsidR="007D07C3" w:rsidRPr="007D07C3" w:rsidRDefault="004B1433" w:rsidP="004B1F1A">
                <w:pPr>
                  <w:rPr>
                    <w:rFonts w:ascii="Verdana" w:hAnsi="Verdana"/>
                    <w:sz w:val="18"/>
                    <w:lang w:val="el-GR"/>
                  </w:rPr>
                </w:pPr>
                <w:r>
                  <w:rPr>
                    <w:rFonts w:ascii="Verdana" w:hAnsi="Verdana"/>
                    <w:sz w:val="18"/>
                    <w:lang w:val="el-GR"/>
                  </w:rPr>
                  <w:t>Αρ. ΓΕΜΗ:4588201000</w:t>
                </w:r>
              </w:p>
              <w:p w14:paraId="0CE9F5DB" w14:textId="77777777" w:rsidR="004B1F1A" w:rsidRPr="008F45AC" w:rsidRDefault="004B1F1A" w:rsidP="004B1F1A">
                <w:pPr>
                  <w:jc w:val="right"/>
                  <w:rPr>
                    <w:lang w:val="el-GR"/>
                  </w:rPr>
                </w:pPr>
              </w:p>
            </w:txbxContent>
          </v:textbox>
        </v:shape>
      </w:pict>
    </w:r>
    <w:r>
      <w:rPr>
        <w:noProof/>
        <w:lang w:val="el-GR" w:eastAsia="el-GR"/>
      </w:rPr>
      <w:pict w14:anchorId="17E6369F">
        <v:shapetype id="_x0000_t32" coordsize="21600,21600" o:spt="32" o:oned="t" path="m,l21600,21600e" filled="f">
          <v:path arrowok="t" fillok="f" o:connecttype="none"/>
          <o:lock v:ext="edit" shapetype="t"/>
        </v:shapetype>
        <v:shape id="_x0000_s1025" type="#_x0000_t32" style="position:absolute;margin-left:91.35pt;margin-top:.8pt;width:273pt;height:0;z-index:1" o:connectortype="straight" strokecolor="#1d3b1e" strokeweight="1.5pt"/>
      </w:pict>
    </w:r>
    <w:r w:rsidR="00F428C3">
      <w:rPr>
        <w:noProof/>
        <w:lang w:val="el-GR" w:eastAsia="el-GR"/>
      </w:rPr>
      <w:pict w14:anchorId="75CA3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λογοτυπο_lowres" style="width:108pt;height:86.4pt;visibility:visible">
          <v:imagedata r:id="rId3" o:title="λογοτυπο_lowres"/>
        </v:shape>
      </w:pict>
    </w:r>
    <w:r w:rsidR="00B62DD2">
      <w:t xml:space="preserve">        </w:t>
    </w:r>
    <w:r w:rsidR="004B1F1A">
      <w:t xml:space="preserve">                                                                                         </w:t>
    </w:r>
    <w:r w:rsidR="00B62DD2">
      <w:t xml:space="preserve">                                                           </w:t>
    </w:r>
  </w:p>
  <w:p w14:paraId="1B0C6A78" w14:textId="77777777" w:rsidR="00B62DD2" w:rsidRDefault="00B62DD2">
    <w:pPr>
      <w:pStyle w:val="Header"/>
      <w:rPr>
        <w:noProof/>
        <w:lang w:eastAsia="el-GR"/>
      </w:rPr>
    </w:pPr>
    <w:r>
      <w:t xml:space="preserve">                                                  </w:t>
    </w:r>
    <w:r>
      <w:rPr>
        <w:noProof/>
        <w:lang w:eastAsia="el-GR"/>
      </w:rPr>
      <w:t xml:space="preserve"> </w:t>
    </w:r>
  </w:p>
  <w:p w14:paraId="465D50FD" w14:textId="77777777" w:rsidR="00536ABF" w:rsidRDefault="00536ABF">
    <w:pPr>
      <w:pStyle w:val="Header"/>
      <w:rPr>
        <w:noProof/>
        <w:lang w:eastAsia="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4936E" w14:textId="77777777" w:rsidR="004A32DE" w:rsidRDefault="00F428C3">
    <w:pPr>
      <w:pStyle w:val="Header"/>
    </w:pPr>
    <w:r>
      <w:rPr>
        <w:noProof/>
        <w:lang w:val="el-GR" w:eastAsia="el-GR"/>
      </w:rPr>
      <w:pict w14:anchorId="14BD9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λογοτυπο_lowres" style="width:93.6pt;height:1in;visibility:visible">
          <v:imagedata r:id="rId1" o:title="λογοτυπο_lowres"/>
        </v:shape>
      </w:pict>
    </w:r>
    <w:r w:rsidR="004A32DE">
      <w:t xml:space="preserve">                                                                                                                                                            </w:t>
    </w:r>
  </w:p>
  <w:p w14:paraId="4B28B754" w14:textId="77777777" w:rsidR="004A32DE" w:rsidRDefault="004A32DE">
    <w:pPr>
      <w:pStyle w:val="Header"/>
      <w:rPr>
        <w:noProof/>
        <w:lang w:eastAsia="el-GR"/>
      </w:rPr>
    </w:pPr>
    <w:r>
      <w:t xml:space="preserve">                                                  </w:t>
    </w:r>
    <w:r>
      <w:rPr>
        <w:noProof/>
        <w:lang w:eastAsia="el-GR"/>
      </w:rPr>
      <w:t xml:space="preserve"> </w:t>
    </w:r>
  </w:p>
  <w:p w14:paraId="740DFF95" w14:textId="77777777" w:rsidR="004A32DE" w:rsidRDefault="004A32DE">
    <w:pPr>
      <w:pStyle w:val="Header"/>
      <w:rPr>
        <w:noProof/>
        <w:lang w:eastAsia="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1291"/>
    <w:multiLevelType w:val="hybridMultilevel"/>
    <w:tmpl w:val="952C5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14E58"/>
    <w:multiLevelType w:val="multilevel"/>
    <w:tmpl w:val="9134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62ABA"/>
    <w:multiLevelType w:val="hybridMultilevel"/>
    <w:tmpl w:val="7CDA5780"/>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3" w15:restartNumberingAfterBreak="0">
    <w:nsid w:val="144D7162"/>
    <w:multiLevelType w:val="hybridMultilevel"/>
    <w:tmpl w:val="7CDA5780"/>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4" w15:restartNumberingAfterBreak="0">
    <w:nsid w:val="180E0BE3"/>
    <w:multiLevelType w:val="hybridMultilevel"/>
    <w:tmpl w:val="0D20D3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B1C3465"/>
    <w:multiLevelType w:val="hybridMultilevel"/>
    <w:tmpl w:val="91701734"/>
    <w:lvl w:ilvl="0" w:tplc="0409000D">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 w15:restartNumberingAfterBreak="0">
    <w:nsid w:val="1B4B3DD7"/>
    <w:multiLevelType w:val="hybridMultilevel"/>
    <w:tmpl w:val="7CDA5780"/>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7" w15:restartNumberingAfterBreak="0">
    <w:nsid w:val="1E3351DE"/>
    <w:multiLevelType w:val="multilevel"/>
    <w:tmpl w:val="CB6C7C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C1415E"/>
    <w:multiLevelType w:val="hybridMultilevel"/>
    <w:tmpl w:val="696CC89E"/>
    <w:lvl w:ilvl="0" w:tplc="FFFFFFFF">
      <w:start w:val="9"/>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E4F598E"/>
    <w:multiLevelType w:val="hybridMultilevel"/>
    <w:tmpl w:val="DA242B2E"/>
    <w:lvl w:ilvl="0" w:tplc="0408000F">
      <w:start w:val="1"/>
      <w:numFmt w:val="decimal"/>
      <w:lvlText w:val="%1."/>
      <w:lvlJc w:val="left"/>
      <w:pPr>
        <w:ind w:left="501" w:hanging="360"/>
      </w:pPr>
      <w:rPr>
        <w:rFonts w:hint="default"/>
      </w:rPr>
    </w:lvl>
    <w:lvl w:ilvl="1" w:tplc="04080019" w:tentative="1">
      <w:start w:val="1"/>
      <w:numFmt w:val="lowerLetter"/>
      <w:lvlText w:val="%2."/>
      <w:lvlJc w:val="left"/>
      <w:pPr>
        <w:ind w:left="1221" w:hanging="360"/>
      </w:pPr>
    </w:lvl>
    <w:lvl w:ilvl="2" w:tplc="0408001B" w:tentative="1">
      <w:start w:val="1"/>
      <w:numFmt w:val="lowerRoman"/>
      <w:lvlText w:val="%3."/>
      <w:lvlJc w:val="right"/>
      <w:pPr>
        <w:ind w:left="1941" w:hanging="180"/>
      </w:pPr>
    </w:lvl>
    <w:lvl w:ilvl="3" w:tplc="0408000F" w:tentative="1">
      <w:start w:val="1"/>
      <w:numFmt w:val="decimal"/>
      <w:lvlText w:val="%4."/>
      <w:lvlJc w:val="left"/>
      <w:pPr>
        <w:ind w:left="2661" w:hanging="360"/>
      </w:pPr>
    </w:lvl>
    <w:lvl w:ilvl="4" w:tplc="04080019" w:tentative="1">
      <w:start w:val="1"/>
      <w:numFmt w:val="lowerLetter"/>
      <w:lvlText w:val="%5."/>
      <w:lvlJc w:val="left"/>
      <w:pPr>
        <w:ind w:left="3381" w:hanging="360"/>
      </w:pPr>
    </w:lvl>
    <w:lvl w:ilvl="5" w:tplc="0408001B" w:tentative="1">
      <w:start w:val="1"/>
      <w:numFmt w:val="lowerRoman"/>
      <w:lvlText w:val="%6."/>
      <w:lvlJc w:val="right"/>
      <w:pPr>
        <w:ind w:left="4101" w:hanging="180"/>
      </w:pPr>
    </w:lvl>
    <w:lvl w:ilvl="6" w:tplc="0408000F" w:tentative="1">
      <w:start w:val="1"/>
      <w:numFmt w:val="decimal"/>
      <w:lvlText w:val="%7."/>
      <w:lvlJc w:val="left"/>
      <w:pPr>
        <w:ind w:left="4821" w:hanging="360"/>
      </w:pPr>
    </w:lvl>
    <w:lvl w:ilvl="7" w:tplc="04080019" w:tentative="1">
      <w:start w:val="1"/>
      <w:numFmt w:val="lowerLetter"/>
      <w:lvlText w:val="%8."/>
      <w:lvlJc w:val="left"/>
      <w:pPr>
        <w:ind w:left="5541" w:hanging="360"/>
      </w:pPr>
    </w:lvl>
    <w:lvl w:ilvl="8" w:tplc="0408001B" w:tentative="1">
      <w:start w:val="1"/>
      <w:numFmt w:val="lowerRoman"/>
      <w:lvlText w:val="%9."/>
      <w:lvlJc w:val="right"/>
      <w:pPr>
        <w:ind w:left="6261" w:hanging="180"/>
      </w:pPr>
    </w:lvl>
  </w:abstractNum>
  <w:abstractNum w:abstractNumId="10" w15:restartNumberingAfterBreak="0">
    <w:nsid w:val="32EC5669"/>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4206D7D"/>
    <w:multiLevelType w:val="multilevel"/>
    <w:tmpl w:val="2DFE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A4238E"/>
    <w:multiLevelType w:val="hybridMultilevel"/>
    <w:tmpl w:val="5C6E3F5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541914B8"/>
    <w:multiLevelType w:val="hybridMultilevel"/>
    <w:tmpl w:val="132841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4DB291A"/>
    <w:multiLevelType w:val="multilevel"/>
    <w:tmpl w:val="39920C1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5" w15:restartNumberingAfterBreak="0">
    <w:nsid w:val="59281448"/>
    <w:multiLevelType w:val="hybridMultilevel"/>
    <w:tmpl w:val="5874E78A"/>
    <w:lvl w:ilvl="0" w:tplc="04090001">
      <w:start w:val="1"/>
      <w:numFmt w:val="bullet"/>
      <w:lvlText w:val=""/>
      <w:lvlJc w:val="left"/>
      <w:pPr>
        <w:ind w:left="1004" w:hanging="360"/>
      </w:pPr>
      <w:rPr>
        <w:rFonts w:ascii="Symbol" w:hAnsi="Symbol"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F1028F14">
      <w:start w:val="1"/>
      <w:numFmt w:val="bullet"/>
      <w:lvlText w:val=""/>
      <w:lvlJc w:val="left"/>
      <w:pPr>
        <w:ind w:left="3164" w:hanging="360"/>
      </w:pPr>
      <w:rPr>
        <w:rFonts w:ascii="Symbol" w:hAnsi="Symbol" w:hint="default"/>
        <w:color w:val="auto"/>
      </w:rPr>
    </w:lvl>
    <w:lvl w:ilvl="4" w:tplc="04080003">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6" w15:restartNumberingAfterBreak="0">
    <w:nsid w:val="595153A4"/>
    <w:multiLevelType w:val="hybridMultilevel"/>
    <w:tmpl w:val="7A569B28"/>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7" w15:restartNumberingAfterBreak="0">
    <w:nsid w:val="63F4535B"/>
    <w:multiLevelType w:val="hybridMultilevel"/>
    <w:tmpl w:val="8544DFCC"/>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8" w15:restartNumberingAfterBreak="0">
    <w:nsid w:val="64D63F4F"/>
    <w:multiLevelType w:val="hybridMultilevel"/>
    <w:tmpl w:val="C980B28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67AF665C"/>
    <w:multiLevelType w:val="hybridMultilevel"/>
    <w:tmpl w:val="60868DD4"/>
    <w:lvl w:ilvl="0" w:tplc="04080001">
      <w:start w:val="1"/>
      <w:numFmt w:val="bullet"/>
      <w:lvlText w:val=""/>
      <w:lvlJc w:val="left"/>
      <w:pPr>
        <w:ind w:left="861" w:hanging="360"/>
      </w:pPr>
      <w:rPr>
        <w:rFonts w:ascii="Symbol" w:hAnsi="Symbol" w:hint="default"/>
      </w:rPr>
    </w:lvl>
    <w:lvl w:ilvl="1" w:tplc="04080003" w:tentative="1">
      <w:start w:val="1"/>
      <w:numFmt w:val="bullet"/>
      <w:lvlText w:val="o"/>
      <w:lvlJc w:val="left"/>
      <w:pPr>
        <w:ind w:left="1581" w:hanging="360"/>
      </w:pPr>
      <w:rPr>
        <w:rFonts w:ascii="Courier New" w:hAnsi="Courier New" w:cs="Courier New" w:hint="default"/>
      </w:rPr>
    </w:lvl>
    <w:lvl w:ilvl="2" w:tplc="04080005" w:tentative="1">
      <w:start w:val="1"/>
      <w:numFmt w:val="bullet"/>
      <w:lvlText w:val=""/>
      <w:lvlJc w:val="left"/>
      <w:pPr>
        <w:ind w:left="2301" w:hanging="360"/>
      </w:pPr>
      <w:rPr>
        <w:rFonts w:ascii="Wingdings" w:hAnsi="Wingdings" w:hint="default"/>
      </w:rPr>
    </w:lvl>
    <w:lvl w:ilvl="3" w:tplc="04080001" w:tentative="1">
      <w:start w:val="1"/>
      <w:numFmt w:val="bullet"/>
      <w:lvlText w:val=""/>
      <w:lvlJc w:val="left"/>
      <w:pPr>
        <w:ind w:left="3021" w:hanging="360"/>
      </w:pPr>
      <w:rPr>
        <w:rFonts w:ascii="Symbol" w:hAnsi="Symbol" w:hint="default"/>
      </w:rPr>
    </w:lvl>
    <w:lvl w:ilvl="4" w:tplc="04080003" w:tentative="1">
      <w:start w:val="1"/>
      <w:numFmt w:val="bullet"/>
      <w:lvlText w:val="o"/>
      <w:lvlJc w:val="left"/>
      <w:pPr>
        <w:ind w:left="3741" w:hanging="360"/>
      </w:pPr>
      <w:rPr>
        <w:rFonts w:ascii="Courier New" w:hAnsi="Courier New" w:cs="Courier New" w:hint="default"/>
      </w:rPr>
    </w:lvl>
    <w:lvl w:ilvl="5" w:tplc="04080005" w:tentative="1">
      <w:start w:val="1"/>
      <w:numFmt w:val="bullet"/>
      <w:lvlText w:val=""/>
      <w:lvlJc w:val="left"/>
      <w:pPr>
        <w:ind w:left="4461" w:hanging="360"/>
      </w:pPr>
      <w:rPr>
        <w:rFonts w:ascii="Wingdings" w:hAnsi="Wingdings" w:hint="default"/>
      </w:rPr>
    </w:lvl>
    <w:lvl w:ilvl="6" w:tplc="04080001" w:tentative="1">
      <w:start w:val="1"/>
      <w:numFmt w:val="bullet"/>
      <w:lvlText w:val=""/>
      <w:lvlJc w:val="left"/>
      <w:pPr>
        <w:ind w:left="5181" w:hanging="360"/>
      </w:pPr>
      <w:rPr>
        <w:rFonts w:ascii="Symbol" w:hAnsi="Symbol" w:hint="default"/>
      </w:rPr>
    </w:lvl>
    <w:lvl w:ilvl="7" w:tplc="04080003" w:tentative="1">
      <w:start w:val="1"/>
      <w:numFmt w:val="bullet"/>
      <w:lvlText w:val="o"/>
      <w:lvlJc w:val="left"/>
      <w:pPr>
        <w:ind w:left="5901" w:hanging="360"/>
      </w:pPr>
      <w:rPr>
        <w:rFonts w:ascii="Courier New" w:hAnsi="Courier New" w:cs="Courier New" w:hint="default"/>
      </w:rPr>
    </w:lvl>
    <w:lvl w:ilvl="8" w:tplc="04080005" w:tentative="1">
      <w:start w:val="1"/>
      <w:numFmt w:val="bullet"/>
      <w:lvlText w:val=""/>
      <w:lvlJc w:val="left"/>
      <w:pPr>
        <w:ind w:left="6621" w:hanging="360"/>
      </w:pPr>
      <w:rPr>
        <w:rFonts w:ascii="Wingdings" w:hAnsi="Wingdings" w:hint="default"/>
      </w:rPr>
    </w:lvl>
  </w:abstractNum>
  <w:abstractNum w:abstractNumId="20" w15:restartNumberingAfterBreak="0">
    <w:nsid w:val="68A83C24"/>
    <w:multiLevelType w:val="hybridMultilevel"/>
    <w:tmpl w:val="7A569B28"/>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1" w15:restartNumberingAfterBreak="0">
    <w:nsid w:val="6924626D"/>
    <w:multiLevelType w:val="hybridMultilevel"/>
    <w:tmpl w:val="7A569B28"/>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2" w15:restartNumberingAfterBreak="0">
    <w:nsid w:val="6B795C07"/>
    <w:multiLevelType w:val="hybridMultilevel"/>
    <w:tmpl w:val="6F1AAAA4"/>
    <w:lvl w:ilvl="0" w:tplc="04080001">
      <w:start w:val="1"/>
      <w:numFmt w:val="bullet"/>
      <w:lvlText w:val=""/>
      <w:lvlJc w:val="left"/>
      <w:pPr>
        <w:ind w:left="1485" w:hanging="360"/>
      </w:pPr>
      <w:rPr>
        <w:rFonts w:ascii="Symbol" w:hAnsi="Symbol" w:hint="default"/>
      </w:rPr>
    </w:lvl>
    <w:lvl w:ilvl="1" w:tplc="04080003">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23" w15:restartNumberingAfterBreak="0">
    <w:nsid w:val="6CDC063B"/>
    <w:multiLevelType w:val="hybridMultilevel"/>
    <w:tmpl w:val="696CC89E"/>
    <w:lvl w:ilvl="0" w:tplc="F7260134">
      <w:start w:val="9"/>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70094C6A"/>
    <w:multiLevelType w:val="hybridMultilevel"/>
    <w:tmpl w:val="A49EC8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2EB7882"/>
    <w:multiLevelType w:val="hybridMultilevel"/>
    <w:tmpl w:val="AA96D0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B065B6F"/>
    <w:multiLevelType w:val="hybridMultilevel"/>
    <w:tmpl w:val="269C93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FB05782"/>
    <w:multiLevelType w:val="hybridMultilevel"/>
    <w:tmpl w:val="944242C8"/>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num w:numId="1" w16cid:durableId="1151098435">
    <w:abstractNumId w:val="10"/>
  </w:num>
  <w:num w:numId="2" w16cid:durableId="664580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0472410">
    <w:abstractNumId w:val="25"/>
  </w:num>
  <w:num w:numId="4" w16cid:durableId="60755389">
    <w:abstractNumId w:val="24"/>
  </w:num>
  <w:num w:numId="5" w16cid:durableId="1195459693">
    <w:abstractNumId w:val="17"/>
  </w:num>
  <w:num w:numId="6" w16cid:durableId="1417242838">
    <w:abstractNumId w:val="18"/>
  </w:num>
  <w:num w:numId="7" w16cid:durableId="832141144">
    <w:abstractNumId w:val="15"/>
  </w:num>
  <w:num w:numId="8" w16cid:durableId="826870645">
    <w:abstractNumId w:val="4"/>
  </w:num>
  <w:num w:numId="9" w16cid:durableId="11105138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9813718">
    <w:abstractNumId w:val="0"/>
  </w:num>
  <w:num w:numId="11" w16cid:durableId="480315561">
    <w:abstractNumId w:val="22"/>
  </w:num>
  <w:num w:numId="12" w16cid:durableId="1994749909">
    <w:abstractNumId w:val="12"/>
  </w:num>
  <w:num w:numId="13" w16cid:durableId="1801455730">
    <w:abstractNumId w:val="23"/>
  </w:num>
  <w:num w:numId="14" w16cid:durableId="1000816478">
    <w:abstractNumId w:val="8"/>
  </w:num>
  <w:num w:numId="15" w16cid:durableId="1160853934">
    <w:abstractNumId w:val="26"/>
  </w:num>
  <w:num w:numId="16" w16cid:durableId="1198002948">
    <w:abstractNumId w:val="9"/>
  </w:num>
  <w:num w:numId="17" w16cid:durableId="334840038">
    <w:abstractNumId w:val="11"/>
  </w:num>
  <w:num w:numId="18" w16cid:durableId="921838736">
    <w:abstractNumId w:val="1"/>
  </w:num>
  <w:num w:numId="19" w16cid:durableId="1519661372">
    <w:abstractNumId w:val="2"/>
  </w:num>
  <w:num w:numId="20" w16cid:durableId="1590852628">
    <w:abstractNumId w:val="13"/>
  </w:num>
  <w:num w:numId="21" w16cid:durableId="70322076">
    <w:abstractNumId w:val="3"/>
  </w:num>
  <w:num w:numId="22" w16cid:durableId="1160391336">
    <w:abstractNumId w:val="7"/>
  </w:num>
  <w:num w:numId="23" w16cid:durableId="772091548">
    <w:abstractNumId w:val="6"/>
  </w:num>
  <w:num w:numId="24" w16cid:durableId="1786577898">
    <w:abstractNumId w:val="27"/>
  </w:num>
  <w:num w:numId="25" w16cid:durableId="1995524269">
    <w:abstractNumId w:val="16"/>
  </w:num>
  <w:num w:numId="26" w16cid:durableId="1165901468">
    <w:abstractNumId w:val="21"/>
  </w:num>
  <w:num w:numId="27" w16cid:durableId="1915819856">
    <w:abstractNumId w:val="20"/>
  </w:num>
  <w:num w:numId="28" w16cid:durableId="5763282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Moves/>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1d3b1e"/>
    </o:shapedefaults>
    <o:shapelayout v:ext="edit">
      <o:idmap v:ext="edit" data="1"/>
      <o:rules v:ext="edit">
        <o:r id="V:Rule1" type="connector" idref="#_x0000_s102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2DD2"/>
    <w:rsid w:val="000070DF"/>
    <w:rsid w:val="00010631"/>
    <w:rsid w:val="000146BC"/>
    <w:rsid w:val="000154EE"/>
    <w:rsid w:val="0002268C"/>
    <w:rsid w:val="00023581"/>
    <w:rsid w:val="00027585"/>
    <w:rsid w:val="00032990"/>
    <w:rsid w:val="000354DD"/>
    <w:rsid w:val="0003738B"/>
    <w:rsid w:val="00042720"/>
    <w:rsid w:val="000453D5"/>
    <w:rsid w:val="0004755B"/>
    <w:rsid w:val="00047B2B"/>
    <w:rsid w:val="000530E8"/>
    <w:rsid w:val="0007114B"/>
    <w:rsid w:val="00075A37"/>
    <w:rsid w:val="00080237"/>
    <w:rsid w:val="000830CD"/>
    <w:rsid w:val="00083BA8"/>
    <w:rsid w:val="00085706"/>
    <w:rsid w:val="000873EC"/>
    <w:rsid w:val="00092209"/>
    <w:rsid w:val="000A617B"/>
    <w:rsid w:val="000A657C"/>
    <w:rsid w:val="000B01B3"/>
    <w:rsid w:val="000B0BCD"/>
    <w:rsid w:val="000B0C97"/>
    <w:rsid w:val="000B2D82"/>
    <w:rsid w:val="000B78A3"/>
    <w:rsid w:val="000C155B"/>
    <w:rsid w:val="000C2100"/>
    <w:rsid w:val="000C3815"/>
    <w:rsid w:val="000C564B"/>
    <w:rsid w:val="000D1F42"/>
    <w:rsid w:val="000D299D"/>
    <w:rsid w:val="000E3103"/>
    <w:rsid w:val="000F412E"/>
    <w:rsid w:val="000F5F45"/>
    <w:rsid w:val="0010166C"/>
    <w:rsid w:val="0012400A"/>
    <w:rsid w:val="00141AD7"/>
    <w:rsid w:val="00144465"/>
    <w:rsid w:val="00156187"/>
    <w:rsid w:val="00160D17"/>
    <w:rsid w:val="0016102B"/>
    <w:rsid w:val="001667BD"/>
    <w:rsid w:val="001844AF"/>
    <w:rsid w:val="0018539D"/>
    <w:rsid w:val="00186B4C"/>
    <w:rsid w:val="00187256"/>
    <w:rsid w:val="00195FB6"/>
    <w:rsid w:val="00196B57"/>
    <w:rsid w:val="001A034C"/>
    <w:rsid w:val="001A2C58"/>
    <w:rsid w:val="001A2EBD"/>
    <w:rsid w:val="001A3753"/>
    <w:rsid w:val="001A64A5"/>
    <w:rsid w:val="001B0C73"/>
    <w:rsid w:val="001E6036"/>
    <w:rsid w:val="001F0211"/>
    <w:rsid w:val="001F4B24"/>
    <w:rsid w:val="0020179D"/>
    <w:rsid w:val="00201AEB"/>
    <w:rsid w:val="00204BE7"/>
    <w:rsid w:val="0021270A"/>
    <w:rsid w:val="00231D12"/>
    <w:rsid w:val="002351DB"/>
    <w:rsid w:val="00243BC1"/>
    <w:rsid w:val="002469A1"/>
    <w:rsid w:val="002568D3"/>
    <w:rsid w:val="00260E71"/>
    <w:rsid w:val="00270A1D"/>
    <w:rsid w:val="002819DA"/>
    <w:rsid w:val="00282858"/>
    <w:rsid w:val="002910E2"/>
    <w:rsid w:val="002925AC"/>
    <w:rsid w:val="00295407"/>
    <w:rsid w:val="00296104"/>
    <w:rsid w:val="0029715A"/>
    <w:rsid w:val="002A1E1D"/>
    <w:rsid w:val="002B37A1"/>
    <w:rsid w:val="002C3F83"/>
    <w:rsid w:val="002C6099"/>
    <w:rsid w:val="002C6FEF"/>
    <w:rsid w:val="002E2B70"/>
    <w:rsid w:val="002F259F"/>
    <w:rsid w:val="002F423F"/>
    <w:rsid w:val="00301440"/>
    <w:rsid w:val="00304953"/>
    <w:rsid w:val="00305E43"/>
    <w:rsid w:val="0030621E"/>
    <w:rsid w:val="00314896"/>
    <w:rsid w:val="00325969"/>
    <w:rsid w:val="00330E09"/>
    <w:rsid w:val="00330F02"/>
    <w:rsid w:val="00333F5C"/>
    <w:rsid w:val="003347E2"/>
    <w:rsid w:val="00346430"/>
    <w:rsid w:val="00352B9D"/>
    <w:rsid w:val="00352C09"/>
    <w:rsid w:val="00353807"/>
    <w:rsid w:val="00361817"/>
    <w:rsid w:val="00365918"/>
    <w:rsid w:val="00375AB0"/>
    <w:rsid w:val="00380FB4"/>
    <w:rsid w:val="00382465"/>
    <w:rsid w:val="00382E9B"/>
    <w:rsid w:val="00385E9A"/>
    <w:rsid w:val="00392FBF"/>
    <w:rsid w:val="003A1757"/>
    <w:rsid w:val="003A34A3"/>
    <w:rsid w:val="003B117F"/>
    <w:rsid w:val="003B39CA"/>
    <w:rsid w:val="003D121A"/>
    <w:rsid w:val="003E21DC"/>
    <w:rsid w:val="003E2C5A"/>
    <w:rsid w:val="003E3246"/>
    <w:rsid w:val="003E4D98"/>
    <w:rsid w:val="003F2711"/>
    <w:rsid w:val="003F59F5"/>
    <w:rsid w:val="003F651A"/>
    <w:rsid w:val="004013CF"/>
    <w:rsid w:val="00402915"/>
    <w:rsid w:val="004049B5"/>
    <w:rsid w:val="004055B4"/>
    <w:rsid w:val="00413906"/>
    <w:rsid w:val="00413B4E"/>
    <w:rsid w:val="0041461B"/>
    <w:rsid w:val="00414E4A"/>
    <w:rsid w:val="00416BAA"/>
    <w:rsid w:val="004173B8"/>
    <w:rsid w:val="0042074E"/>
    <w:rsid w:val="0042264D"/>
    <w:rsid w:val="0043154E"/>
    <w:rsid w:val="00441A75"/>
    <w:rsid w:val="00442408"/>
    <w:rsid w:val="0044563C"/>
    <w:rsid w:val="00450D4F"/>
    <w:rsid w:val="00452B31"/>
    <w:rsid w:val="00453492"/>
    <w:rsid w:val="004565BE"/>
    <w:rsid w:val="00457D93"/>
    <w:rsid w:val="00465535"/>
    <w:rsid w:val="004725C8"/>
    <w:rsid w:val="00472F2F"/>
    <w:rsid w:val="0047706E"/>
    <w:rsid w:val="0048383A"/>
    <w:rsid w:val="0048490F"/>
    <w:rsid w:val="00485DCC"/>
    <w:rsid w:val="004A32DE"/>
    <w:rsid w:val="004B1433"/>
    <w:rsid w:val="004B1F1A"/>
    <w:rsid w:val="004B3B88"/>
    <w:rsid w:val="004E2428"/>
    <w:rsid w:val="004E68D0"/>
    <w:rsid w:val="004F5798"/>
    <w:rsid w:val="004F7921"/>
    <w:rsid w:val="00506E76"/>
    <w:rsid w:val="00515464"/>
    <w:rsid w:val="00520277"/>
    <w:rsid w:val="00527C7F"/>
    <w:rsid w:val="00530F6A"/>
    <w:rsid w:val="0053130F"/>
    <w:rsid w:val="0053170D"/>
    <w:rsid w:val="00536ABF"/>
    <w:rsid w:val="00561FF3"/>
    <w:rsid w:val="00563CC6"/>
    <w:rsid w:val="0056485F"/>
    <w:rsid w:val="00571EEE"/>
    <w:rsid w:val="00574144"/>
    <w:rsid w:val="005757C8"/>
    <w:rsid w:val="0058121C"/>
    <w:rsid w:val="005826D5"/>
    <w:rsid w:val="0058446E"/>
    <w:rsid w:val="00584926"/>
    <w:rsid w:val="00584C8F"/>
    <w:rsid w:val="00590037"/>
    <w:rsid w:val="005961F3"/>
    <w:rsid w:val="005A0067"/>
    <w:rsid w:val="005A0832"/>
    <w:rsid w:val="005A118D"/>
    <w:rsid w:val="005A25CA"/>
    <w:rsid w:val="005A4917"/>
    <w:rsid w:val="005B3625"/>
    <w:rsid w:val="005C066C"/>
    <w:rsid w:val="005C221E"/>
    <w:rsid w:val="005C7622"/>
    <w:rsid w:val="005D5334"/>
    <w:rsid w:val="005D53A5"/>
    <w:rsid w:val="005D64AC"/>
    <w:rsid w:val="005D6BF1"/>
    <w:rsid w:val="005E13FB"/>
    <w:rsid w:val="005E3D4C"/>
    <w:rsid w:val="005E733E"/>
    <w:rsid w:val="005F0F00"/>
    <w:rsid w:val="005F164A"/>
    <w:rsid w:val="005F6AC5"/>
    <w:rsid w:val="0060009A"/>
    <w:rsid w:val="006063E8"/>
    <w:rsid w:val="006169BC"/>
    <w:rsid w:val="00620860"/>
    <w:rsid w:val="006229FF"/>
    <w:rsid w:val="006338C0"/>
    <w:rsid w:val="006411D8"/>
    <w:rsid w:val="0064177F"/>
    <w:rsid w:val="006478DF"/>
    <w:rsid w:val="0065674F"/>
    <w:rsid w:val="0066358C"/>
    <w:rsid w:val="00673D59"/>
    <w:rsid w:val="00691A2C"/>
    <w:rsid w:val="006A7A91"/>
    <w:rsid w:val="006B177B"/>
    <w:rsid w:val="006B7052"/>
    <w:rsid w:val="006E45E0"/>
    <w:rsid w:val="00700046"/>
    <w:rsid w:val="00707832"/>
    <w:rsid w:val="0071186A"/>
    <w:rsid w:val="00715B56"/>
    <w:rsid w:val="00737068"/>
    <w:rsid w:val="00744020"/>
    <w:rsid w:val="00753287"/>
    <w:rsid w:val="007535F4"/>
    <w:rsid w:val="0075652C"/>
    <w:rsid w:val="00763D4D"/>
    <w:rsid w:val="00773079"/>
    <w:rsid w:val="00773E25"/>
    <w:rsid w:val="00782D97"/>
    <w:rsid w:val="0078619B"/>
    <w:rsid w:val="007957CA"/>
    <w:rsid w:val="00796BBD"/>
    <w:rsid w:val="00797C89"/>
    <w:rsid w:val="007C17E5"/>
    <w:rsid w:val="007C46FB"/>
    <w:rsid w:val="007C4784"/>
    <w:rsid w:val="007D07C3"/>
    <w:rsid w:val="007D4046"/>
    <w:rsid w:val="007D500D"/>
    <w:rsid w:val="007D6285"/>
    <w:rsid w:val="007F0D8B"/>
    <w:rsid w:val="007F0DCB"/>
    <w:rsid w:val="007F5378"/>
    <w:rsid w:val="00803824"/>
    <w:rsid w:val="0080558D"/>
    <w:rsid w:val="00807993"/>
    <w:rsid w:val="00810553"/>
    <w:rsid w:val="008134E5"/>
    <w:rsid w:val="008149F7"/>
    <w:rsid w:val="00821BB8"/>
    <w:rsid w:val="008318CB"/>
    <w:rsid w:val="00837048"/>
    <w:rsid w:val="008429A7"/>
    <w:rsid w:val="00843260"/>
    <w:rsid w:val="008438B8"/>
    <w:rsid w:val="00862AE9"/>
    <w:rsid w:val="00863F9D"/>
    <w:rsid w:val="008657F1"/>
    <w:rsid w:val="008735AC"/>
    <w:rsid w:val="0087710C"/>
    <w:rsid w:val="008817D2"/>
    <w:rsid w:val="008818DD"/>
    <w:rsid w:val="0088573E"/>
    <w:rsid w:val="008864F0"/>
    <w:rsid w:val="00895F29"/>
    <w:rsid w:val="00897CFC"/>
    <w:rsid w:val="008A0B90"/>
    <w:rsid w:val="008A2585"/>
    <w:rsid w:val="008A2B8E"/>
    <w:rsid w:val="008A6CC2"/>
    <w:rsid w:val="008B04C9"/>
    <w:rsid w:val="008B1A4B"/>
    <w:rsid w:val="008C242D"/>
    <w:rsid w:val="008C3CD1"/>
    <w:rsid w:val="008D1C69"/>
    <w:rsid w:val="008D5D9E"/>
    <w:rsid w:val="008D699A"/>
    <w:rsid w:val="008E06BF"/>
    <w:rsid w:val="008E1370"/>
    <w:rsid w:val="008E6F70"/>
    <w:rsid w:val="008F45AC"/>
    <w:rsid w:val="008F67AD"/>
    <w:rsid w:val="00901CA6"/>
    <w:rsid w:val="009049BD"/>
    <w:rsid w:val="009171D2"/>
    <w:rsid w:val="00917B54"/>
    <w:rsid w:val="009205E2"/>
    <w:rsid w:val="00925CC3"/>
    <w:rsid w:val="00930390"/>
    <w:rsid w:val="009313E8"/>
    <w:rsid w:val="0093591C"/>
    <w:rsid w:val="009361FA"/>
    <w:rsid w:val="009600A8"/>
    <w:rsid w:val="0096448A"/>
    <w:rsid w:val="0096462F"/>
    <w:rsid w:val="00965560"/>
    <w:rsid w:val="00967729"/>
    <w:rsid w:val="009703B3"/>
    <w:rsid w:val="00973C97"/>
    <w:rsid w:val="00974E0F"/>
    <w:rsid w:val="009814C2"/>
    <w:rsid w:val="00991B38"/>
    <w:rsid w:val="009A4D19"/>
    <w:rsid w:val="009B09D9"/>
    <w:rsid w:val="009B75FF"/>
    <w:rsid w:val="009C44B8"/>
    <w:rsid w:val="009C7964"/>
    <w:rsid w:val="009E6A37"/>
    <w:rsid w:val="00A1336B"/>
    <w:rsid w:val="00A21070"/>
    <w:rsid w:val="00A234B6"/>
    <w:rsid w:val="00A24F09"/>
    <w:rsid w:val="00A35C94"/>
    <w:rsid w:val="00A3696F"/>
    <w:rsid w:val="00A42B9F"/>
    <w:rsid w:val="00A566B7"/>
    <w:rsid w:val="00A609EF"/>
    <w:rsid w:val="00A61F7D"/>
    <w:rsid w:val="00A634F0"/>
    <w:rsid w:val="00A64B8C"/>
    <w:rsid w:val="00A8154E"/>
    <w:rsid w:val="00A96699"/>
    <w:rsid w:val="00A9759D"/>
    <w:rsid w:val="00A97EC8"/>
    <w:rsid w:val="00AB2270"/>
    <w:rsid w:val="00AB5439"/>
    <w:rsid w:val="00AB7BB0"/>
    <w:rsid w:val="00AC0BEF"/>
    <w:rsid w:val="00AC3D0A"/>
    <w:rsid w:val="00AC6D09"/>
    <w:rsid w:val="00AD1683"/>
    <w:rsid w:val="00AD33AA"/>
    <w:rsid w:val="00AD4308"/>
    <w:rsid w:val="00AE1F55"/>
    <w:rsid w:val="00AE3684"/>
    <w:rsid w:val="00AF3A46"/>
    <w:rsid w:val="00AF59D6"/>
    <w:rsid w:val="00B141D7"/>
    <w:rsid w:val="00B268EE"/>
    <w:rsid w:val="00B27AB8"/>
    <w:rsid w:val="00B3096D"/>
    <w:rsid w:val="00B34536"/>
    <w:rsid w:val="00B57024"/>
    <w:rsid w:val="00B62DD2"/>
    <w:rsid w:val="00B64C2A"/>
    <w:rsid w:val="00B66CEB"/>
    <w:rsid w:val="00B717DC"/>
    <w:rsid w:val="00B751DF"/>
    <w:rsid w:val="00B769B0"/>
    <w:rsid w:val="00B7748E"/>
    <w:rsid w:val="00B836A8"/>
    <w:rsid w:val="00B842F3"/>
    <w:rsid w:val="00B85712"/>
    <w:rsid w:val="00B86620"/>
    <w:rsid w:val="00BA03E5"/>
    <w:rsid w:val="00BA41EF"/>
    <w:rsid w:val="00BA62A8"/>
    <w:rsid w:val="00BB7042"/>
    <w:rsid w:val="00BC3E51"/>
    <w:rsid w:val="00BE3F94"/>
    <w:rsid w:val="00BE498D"/>
    <w:rsid w:val="00BF1BC2"/>
    <w:rsid w:val="00BF37A2"/>
    <w:rsid w:val="00C050C3"/>
    <w:rsid w:val="00C0555F"/>
    <w:rsid w:val="00C108EE"/>
    <w:rsid w:val="00C201F9"/>
    <w:rsid w:val="00C46FF4"/>
    <w:rsid w:val="00C55105"/>
    <w:rsid w:val="00C61A15"/>
    <w:rsid w:val="00C810F0"/>
    <w:rsid w:val="00C81199"/>
    <w:rsid w:val="00C9263D"/>
    <w:rsid w:val="00CB3D67"/>
    <w:rsid w:val="00CB51AD"/>
    <w:rsid w:val="00CC09F6"/>
    <w:rsid w:val="00CC70D3"/>
    <w:rsid w:val="00CE01A1"/>
    <w:rsid w:val="00CE3043"/>
    <w:rsid w:val="00CF05F9"/>
    <w:rsid w:val="00CF66EE"/>
    <w:rsid w:val="00CF77E0"/>
    <w:rsid w:val="00D004DE"/>
    <w:rsid w:val="00D021D5"/>
    <w:rsid w:val="00D04F80"/>
    <w:rsid w:val="00D10B90"/>
    <w:rsid w:val="00D17358"/>
    <w:rsid w:val="00D2075E"/>
    <w:rsid w:val="00D37665"/>
    <w:rsid w:val="00D40E57"/>
    <w:rsid w:val="00D51295"/>
    <w:rsid w:val="00D6088E"/>
    <w:rsid w:val="00D60CED"/>
    <w:rsid w:val="00D865EB"/>
    <w:rsid w:val="00D9129D"/>
    <w:rsid w:val="00D93A28"/>
    <w:rsid w:val="00DA623E"/>
    <w:rsid w:val="00DA6858"/>
    <w:rsid w:val="00DA7E89"/>
    <w:rsid w:val="00DC43D5"/>
    <w:rsid w:val="00DD06CB"/>
    <w:rsid w:val="00DD7E72"/>
    <w:rsid w:val="00DE6802"/>
    <w:rsid w:val="00DF0A37"/>
    <w:rsid w:val="00DF0FF1"/>
    <w:rsid w:val="00E12C59"/>
    <w:rsid w:val="00E12DC1"/>
    <w:rsid w:val="00E15194"/>
    <w:rsid w:val="00E26920"/>
    <w:rsid w:val="00E41231"/>
    <w:rsid w:val="00E41EBB"/>
    <w:rsid w:val="00E44AE4"/>
    <w:rsid w:val="00E5391B"/>
    <w:rsid w:val="00E5754E"/>
    <w:rsid w:val="00E62D34"/>
    <w:rsid w:val="00E64374"/>
    <w:rsid w:val="00E6692E"/>
    <w:rsid w:val="00E766E3"/>
    <w:rsid w:val="00E87287"/>
    <w:rsid w:val="00E91A0F"/>
    <w:rsid w:val="00EA2B52"/>
    <w:rsid w:val="00EA6C3E"/>
    <w:rsid w:val="00EB01B0"/>
    <w:rsid w:val="00EB4843"/>
    <w:rsid w:val="00EC228D"/>
    <w:rsid w:val="00EC7D96"/>
    <w:rsid w:val="00EE0199"/>
    <w:rsid w:val="00EE180D"/>
    <w:rsid w:val="00EF2653"/>
    <w:rsid w:val="00F01A38"/>
    <w:rsid w:val="00F01FEC"/>
    <w:rsid w:val="00F020A5"/>
    <w:rsid w:val="00F133D8"/>
    <w:rsid w:val="00F22679"/>
    <w:rsid w:val="00F24AA5"/>
    <w:rsid w:val="00F27307"/>
    <w:rsid w:val="00F32955"/>
    <w:rsid w:val="00F32BFE"/>
    <w:rsid w:val="00F40A98"/>
    <w:rsid w:val="00F428C3"/>
    <w:rsid w:val="00F51DFE"/>
    <w:rsid w:val="00F53A23"/>
    <w:rsid w:val="00F56CFB"/>
    <w:rsid w:val="00F60EC4"/>
    <w:rsid w:val="00F80EC7"/>
    <w:rsid w:val="00F84029"/>
    <w:rsid w:val="00F85AF2"/>
    <w:rsid w:val="00F91597"/>
    <w:rsid w:val="00F91929"/>
    <w:rsid w:val="00F97889"/>
    <w:rsid w:val="00FA3060"/>
    <w:rsid w:val="00FA36FD"/>
    <w:rsid w:val="00FA4F71"/>
    <w:rsid w:val="00FA7AC2"/>
    <w:rsid w:val="00FC1BD1"/>
    <w:rsid w:val="00FC37CD"/>
    <w:rsid w:val="00FC6C13"/>
    <w:rsid w:val="00FC6F07"/>
    <w:rsid w:val="00FD29B2"/>
    <w:rsid w:val="00FE043F"/>
    <w:rsid w:val="00FE3181"/>
    <w:rsid w:val="00FE3516"/>
    <w:rsid w:val="00FE5D30"/>
    <w:rsid w:val="00FE6241"/>
    <w:rsid w:val="00FF0015"/>
    <w:rsid w:val="00FF27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d3b1e"/>
    </o:shapedefaults>
    <o:shapelayout v:ext="edit">
      <o:idmap v:ext="edit" data="2"/>
    </o:shapelayout>
  </w:shapeDefaults>
  <w:decimalSymbol w:val=","/>
  <w:listSeparator w:val=";"/>
  <w14:docId w14:val="1C6B19F6"/>
  <w15:chartTrackingRefBased/>
  <w15:docId w15:val="{0726F1C7-7123-43C9-8EF8-6E4A1244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430"/>
    <w:rPr>
      <w:sz w:val="24"/>
      <w:szCs w:val="24"/>
      <w:lang w:val="en-US" w:eastAsia="en-US"/>
    </w:rPr>
  </w:style>
  <w:style w:type="paragraph" w:styleId="Heading2">
    <w:name w:val="heading 2"/>
    <w:basedOn w:val="Normal"/>
    <w:next w:val="Normal"/>
    <w:link w:val="Heading2Char"/>
    <w:uiPriority w:val="9"/>
    <w:unhideWhenUsed/>
    <w:qFormat/>
    <w:rsid w:val="00F32955"/>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DD2"/>
    <w:pPr>
      <w:tabs>
        <w:tab w:val="center" w:pos="4153"/>
        <w:tab w:val="right" w:pos="8306"/>
      </w:tabs>
    </w:pPr>
  </w:style>
  <w:style w:type="character" w:customStyle="1" w:styleId="HeaderChar">
    <w:name w:val="Header Char"/>
    <w:link w:val="Header"/>
    <w:uiPriority w:val="99"/>
    <w:rsid w:val="00B62DD2"/>
    <w:rPr>
      <w:sz w:val="24"/>
      <w:szCs w:val="24"/>
      <w:lang w:val="en-US" w:eastAsia="en-US"/>
    </w:rPr>
  </w:style>
  <w:style w:type="paragraph" w:styleId="Footer">
    <w:name w:val="footer"/>
    <w:basedOn w:val="Normal"/>
    <w:link w:val="FooterChar"/>
    <w:uiPriority w:val="99"/>
    <w:unhideWhenUsed/>
    <w:rsid w:val="00B62DD2"/>
    <w:pPr>
      <w:tabs>
        <w:tab w:val="center" w:pos="4153"/>
        <w:tab w:val="right" w:pos="8306"/>
      </w:tabs>
    </w:pPr>
  </w:style>
  <w:style w:type="character" w:customStyle="1" w:styleId="FooterChar">
    <w:name w:val="Footer Char"/>
    <w:link w:val="Footer"/>
    <w:uiPriority w:val="99"/>
    <w:rsid w:val="00B62DD2"/>
    <w:rPr>
      <w:sz w:val="24"/>
      <w:szCs w:val="24"/>
      <w:lang w:val="en-US" w:eastAsia="en-US"/>
    </w:rPr>
  </w:style>
  <w:style w:type="paragraph" w:styleId="BalloonText">
    <w:name w:val="Balloon Text"/>
    <w:basedOn w:val="Normal"/>
    <w:link w:val="BalloonTextChar"/>
    <w:uiPriority w:val="99"/>
    <w:semiHidden/>
    <w:unhideWhenUsed/>
    <w:rsid w:val="00B62DD2"/>
    <w:rPr>
      <w:rFonts w:ascii="Tahoma" w:hAnsi="Tahoma" w:cs="Tahoma"/>
      <w:sz w:val="16"/>
      <w:szCs w:val="16"/>
    </w:rPr>
  </w:style>
  <w:style w:type="character" w:customStyle="1" w:styleId="BalloonTextChar">
    <w:name w:val="Balloon Text Char"/>
    <w:link w:val="BalloonText"/>
    <w:uiPriority w:val="99"/>
    <w:semiHidden/>
    <w:rsid w:val="00B62DD2"/>
    <w:rPr>
      <w:rFonts w:ascii="Tahoma" w:hAnsi="Tahoma" w:cs="Tahoma"/>
      <w:sz w:val="16"/>
      <w:szCs w:val="16"/>
      <w:lang w:val="en-US" w:eastAsia="en-US"/>
    </w:rPr>
  </w:style>
  <w:style w:type="character" w:styleId="Hyperlink">
    <w:name w:val="Hyperlink"/>
    <w:unhideWhenUsed/>
    <w:rsid w:val="004B1F1A"/>
    <w:rPr>
      <w:color w:val="0000FF"/>
      <w:u w:val="single"/>
    </w:rPr>
  </w:style>
  <w:style w:type="paragraph" w:styleId="MessageHeader">
    <w:name w:val="Message Header"/>
    <w:basedOn w:val="BodyText"/>
    <w:link w:val="MessageHeaderChar"/>
    <w:rsid w:val="00DC43D5"/>
    <w:pPr>
      <w:keepLines/>
      <w:tabs>
        <w:tab w:val="left" w:pos="720"/>
        <w:tab w:val="left" w:pos="4320"/>
        <w:tab w:val="left" w:pos="5040"/>
        <w:tab w:val="right" w:pos="8640"/>
      </w:tabs>
      <w:spacing w:after="40" w:line="440" w:lineRule="atLeast"/>
      <w:ind w:left="720" w:hanging="720"/>
    </w:pPr>
    <w:rPr>
      <w:rFonts w:ascii="Arial" w:hAnsi="Arial"/>
      <w:spacing w:val="-5"/>
      <w:sz w:val="20"/>
      <w:szCs w:val="20"/>
    </w:rPr>
  </w:style>
  <w:style w:type="character" w:customStyle="1" w:styleId="MessageHeaderChar">
    <w:name w:val="Message Header Char"/>
    <w:link w:val="MessageHeader"/>
    <w:rsid w:val="00DC43D5"/>
    <w:rPr>
      <w:rFonts w:ascii="Arial" w:hAnsi="Arial"/>
      <w:spacing w:val="-5"/>
      <w:lang w:val="en-US" w:eastAsia="en-US"/>
    </w:rPr>
  </w:style>
  <w:style w:type="character" w:customStyle="1" w:styleId="MessageHeaderLabel">
    <w:name w:val="Message Header Label"/>
    <w:rsid w:val="00DC43D5"/>
    <w:rPr>
      <w:rFonts w:ascii="Arial Black" w:hAnsi="Arial Black"/>
      <w:sz w:val="18"/>
    </w:rPr>
  </w:style>
  <w:style w:type="paragraph" w:styleId="BodyText">
    <w:name w:val="Body Text"/>
    <w:basedOn w:val="Normal"/>
    <w:link w:val="BodyTextChar"/>
    <w:uiPriority w:val="99"/>
    <w:semiHidden/>
    <w:unhideWhenUsed/>
    <w:rsid w:val="00DC43D5"/>
    <w:pPr>
      <w:spacing w:after="120"/>
    </w:pPr>
  </w:style>
  <w:style w:type="character" w:customStyle="1" w:styleId="BodyTextChar">
    <w:name w:val="Body Text Char"/>
    <w:link w:val="BodyText"/>
    <w:uiPriority w:val="99"/>
    <w:semiHidden/>
    <w:rsid w:val="00DC43D5"/>
    <w:rPr>
      <w:sz w:val="24"/>
      <w:szCs w:val="24"/>
      <w:lang w:val="en-US" w:eastAsia="en-US"/>
    </w:rPr>
  </w:style>
  <w:style w:type="paragraph" w:styleId="ListParagraph">
    <w:name w:val="List Paragraph"/>
    <w:basedOn w:val="Normal"/>
    <w:uiPriority w:val="34"/>
    <w:qFormat/>
    <w:rsid w:val="004A32DE"/>
    <w:pPr>
      <w:ind w:left="720"/>
      <w:contextualSpacing/>
    </w:pPr>
  </w:style>
  <w:style w:type="table" w:styleId="LightList-Accent3">
    <w:name w:val="Light List Accent 3"/>
    <w:basedOn w:val="TableNormal"/>
    <w:uiPriority w:val="61"/>
    <w:rsid w:val="004A32DE"/>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BodyTextIndent">
    <w:name w:val="Body Text Indent"/>
    <w:basedOn w:val="Normal"/>
    <w:link w:val="BodyTextIndentChar"/>
    <w:uiPriority w:val="99"/>
    <w:semiHidden/>
    <w:unhideWhenUsed/>
    <w:rsid w:val="0042074E"/>
    <w:pPr>
      <w:spacing w:after="120"/>
      <w:ind w:left="283"/>
    </w:pPr>
  </w:style>
  <w:style w:type="character" w:customStyle="1" w:styleId="BodyTextIndentChar">
    <w:name w:val="Body Text Indent Char"/>
    <w:link w:val="BodyTextIndent"/>
    <w:uiPriority w:val="99"/>
    <w:semiHidden/>
    <w:rsid w:val="0042074E"/>
    <w:rPr>
      <w:sz w:val="24"/>
      <w:szCs w:val="24"/>
      <w:lang w:val="en-US" w:eastAsia="en-US"/>
    </w:rPr>
  </w:style>
  <w:style w:type="character" w:styleId="UnresolvedMention">
    <w:name w:val="Unresolved Mention"/>
    <w:uiPriority w:val="99"/>
    <w:semiHidden/>
    <w:unhideWhenUsed/>
    <w:rsid w:val="007D07C3"/>
    <w:rPr>
      <w:color w:val="605E5C"/>
      <w:shd w:val="clear" w:color="auto" w:fill="E1DFDD"/>
    </w:rPr>
  </w:style>
  <w:style w:type="character" w:customStyle="1" w:styleId="Heading2Char">
    <w:name w:val="Heading 2 Char"/>
    <w:link w:val="Heading2"/>
    <w:uiPriority w:val="9"/>
    <w:rsid w:val="00F32955"/>
    <w:rPr>
      <w:rFonts w:ascii="Aptos Display" w:hAnsi="Aptos Display"/>
      <w:b/>
      <w:bCs/>
      <w:i/>
      <w:iCs/>
      <w:sz w:val="28"/>
      <w:szCs w:val="28"/>
      <w:lang w:val="en-US" w:eastAsia="en-US"/>
    </w:rPr>
  </w:style>
  <w:style w:type="paragraph" w:styleId="NoSpacing">
    <w:name w:val="No Spacing"/>
    <w:uiPriority w:val="1"/>
    <w:qFormat/>
    <w:rsid w:val="00F3295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404205">
      <w:bodyDiv w:val="1"/>
      <w:marLeft w:val="0"/>
      <w:marRight w:val="0"/>
      <w:marTop w:val="0"/>
      <w:marBottom w:val="0"/>
      <w:divBdr>
        <w:top w:val="none" w:sz="0" w:space="0" w:color="auto"/>
        <w:left w:val="none" w:sz="0" w:space="0" w:color="auto"/>
        <w:bottom w:val="none" w:sz="0" w:space="0" w:color="auto"/>
        <w:right w:val="none" w:sz="0" w:space="0" w:color="auto"/>
      </w:divBdr>
    </w:div>
    <w:div w:id="767387816">
      <w:bodyDiv w:val="1"/>
      <w:marLeft w:val="0"/>
      <w:marRight w:val="0"/>
      <w:marTop w:val="0"/>
      <w:marBottom w:val="0"/>
      <w:divBdr>
        <w:top w:val="none" w:sz="0" w:space="0" w:color="auto"/>
        <w:left w:val="none" w:sz="0" w:space="0" w:color="auto"/>
        <w:bottom w:val="none" w:sz="0" w:space="0" w:color="auto"/>
        <w:right w:val="none" w:sz="0" w:space="0" w:color="auto"/>
      </w:divBdr>
    </w:div>
    <w:div w:id="1239704418">
      <w:bodyDiv w:val="1"/>
      <w:marLeft w:val="0"/>
      <w:marRight w:val="0"/>
      <w:marTop w:val="0"/>
      <w:marBottom w:val="0"/>
      <w:divBdr>
        <w:top w:val="none" w:sz="0" w:space="0" w:color="auto"/>
        <w:left w:val="none" w:sz="0" w:space="0" w:color="auto"/>
        <w:bottom w:val="none" w:sz="0" w:space="0" w:color="auto"/>
        <w:right w:val="none" w:sz="0" w:space="0" w:color="auto"/>
      </w:divBdr>
    </w:div>
    <w:div w:id="1290236770">
      <w:bodyDiv w:val="1"/>
      <w:marLeft w:val="0"/>
      <w:marRight w:val="0"/>
      <w:marTop w:val="0"/>
      <w:marBottom w:val="0"/>
      <w:divBdr>
        <w:top w:val="none" w:sz="0" w:space="0" w:color="auto"/>
        <w:left w:val="none" w:sz="0" w:space="0" w:color="auto"/>
        <w:bottom w:val="none" w:sz="0" w:space="0" w:color="auto"/>
        <w:right w:val="none" w:sz="0" w:space="0" w:color="auto"/>
      </w:divBdr>
    </w:div>
    <w:div w:id="134054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petropoulo@herrco.g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herrco.gr" TargetMode="External"/><Relationship Id="rId1" Type="http://schemas.openxmlformats.org/officeDocument/2006/relationships/hyperlink" Target="mailto:fpyromalli@herrco.g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imopoulou\AppData\Roaming\Microsoft\Templates\Request%20for%20permission%20to%20reprint%20article.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4590a6-046a-4e08-b4f6-018b07143cb3">
      <Terms xmlns="http://schemas.microsoft.com/office/infopath/2007/PartnerControls"/>
    </lcf76f155ced4ddcb4097134ff3c332f>
    <TaxCatchAll xmlns="9375729d-2e50-40de-9bcf-148b5c0383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4B26BA9B1B80BC4FB2D60DA2E6FBC89E" ma:contentTypeVersion="14" ma:contentTypeDescription="Δημιουργία νέου εγγράφου" ma:contentTypeScope="" ma:versionID="f073d57d769b2eaf5acf27001fe0ed17">
  <xsd:schema xmlns:xsd="http://www.w3.org/2001/XMLSchema" xmlns:xs="http://www.w3.org/2001/XMLSchema" xmlns:p="http://schemas.microsoft.com/office/2006/metadata/properties" xmlns:ns2="f64590a6-046a-4e08-b4f6-018b07143cb3" xmlns:ns3="9375729d-2e50-40de-9bcf-148b5c038384" targetNamespace="http://schemas.microsoft.com/office/2006/metadata/properties" ma:root="true" ma:fieldsID="709fa90411619cb91c8f2feb0104e123" ns2:_="" ns3:_="">
    <xsd:import namespace="f64590a6-046a-4e08-b4f6-018b07143cb3"/>
    <xsd:import namespace="9375729d-2e50-40de-9bcf-148b5c0383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590a6-046a-4e08-b4f6-018b07143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Ετικέτες εικόνας" ma:readOnly="false" ma:fieldId="{5cf76f15-5ced-4ddc-b409-7134ff3c332f}" ma:taxonomyMulti="true" ma:sspId="de352387-a787-4a47-8eba-b5982b10164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75729d-2e50-40de-9bcf-148b5c03838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a38b2fb-a83a-4b3f-af65-18cb037e274a}" ma:internalName="TaxCatchAll" ma:showField="CatchAllData" ma:web="9375729d-2e50-40de-9bcf-148b5c0383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5238245-DA61-4C4F-854F-F5194E6276C1}">
  <ds:schemaRefs>
    <ds:schemaRef ds:uri="http://schemas.microsoft.com/office/2006/metadata/properties"/>
    <ds:schemaRef ds:uri="http://schemas.microsoft.com/office/infopath/2007/PartnerControls"/>
    <ds:schemaRef ds:uri="f64590a6-046a-4e08-b4f6-018b07143cb3"/>
    <ds:schemaRef ds:uri="9375729d-2e50-40de-9bcf-148b5c038384"/>
  </ds:schemaRefs>
</ds:datastoreItem>
</file>

<file path=customXml/itemProps2.xml><?xml version="1.0" encoding="utf-8"?>
<ds:datastoreItem xmlns:ds="http://schemas.openxmlformats.org/officeDocument/2006/customXml" ds:itemID="{A6DA3015-EA81-49DA-A37A-11B432F84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590a6-046a-4e08-b4f6-018b07143cb3"/>
    <ds:schemaRef ds:uri="9375729d-2e50-40de-9bcf-148b5c038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1E4206-D061-4C3A-AADE-905C68BADF4B}">
  <ds:schemaRefs>
    <ds:schemaRef ds:uri="http://schemas.openxmlformats.org/officeDocument/2006/bibliography"/>
  </ds:schemaRefs>
</ds:datastoreItem>
</file>

<file path=customXml/itemProps4.xml><?xml version="1.0" encoding="utf-8"?>
<ds:datastoreItem xmlns:ds="http://schemas.openxmlformats.org/officeDocument/2006/customXml" ds:itemID="{B0DD103C-26D2-4DB8-9C02-7E0B695EE054}">
  <ds:schemaRefs>
    <ds:schemaRef ds:uri="http://schemas.microsoft.com/sharepoint/v3/contenttype/forms"/>
  </ds:schemaRefs>
</ds:datastoreItem>
</file>

<file path=customXml/itemProps5.xml><?xml version="1.0" encoding="utf-8"?>
<ds:datastoreItem xmlns:ds="http://schemas.openxmlformats.org/officeDocument/2006/customXml" ds:itemID="{1FEBEF6B-3F70-41F6-894E-A17B0FD9AF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Request for permission to reprint article</Template>
  <TotalTime>93</TotalTime>
  <Pages>1</Pages>
  <Words>3516</Words>
  <Characters>18988</Characters>
  <Application>Microsoft Office Word</Application>
  <DocSecurity>0</DocSecurity>
  <Lines>158</Lines>
  <Paragraphs>44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McGraw-Hill</Company>
  <LinksUpToDate>false</LinksUpToDate>
  <CharactersWithSpaces>22460</CharactersWithSpaces>
  <SharedDoc>false</SharedDoc>
  <HLinks>
    <vt:vector size="18" baseType="variant">
      <vt:variant>
        <vt:i4>5636221</vt:i4>
      </vt:variant>
      <vt:variant>
        <vt:i4>0</vt:i4>
      </vt:variant>
      <vt:variant>
        <vt:i4>0</vt:i4>
      </vt:variant>
      <vt:variant>
        <vt:i4>5</vt:i4>
      </vt:variant>
      <vt:variant>
        <vt:lpwstr>mailto:lpetropoulo@herrco.gr</vt:lpwstr>
      </vt:variant>
      <vt:variant>
        <vt:lpwstr/>
      </vt:variant>
      <vt:variant>
        <vt:i4>917583</vt:i4>
      </vt:variant>
      <vt:variant>
        <vt:i4>3</vt:i4>
      </vt:variant>
      <vt:variant>
        <vt:i4>0</vt:i4>
      </vt:variant>
      <vt:variant>
        <vt:i4>5</vt:i4>
      </vt:variant>
      <vt:variant>
        <vt:lpwstr>http://www.herrco.gr/</vt:lpwstr>
      </vt:variant>
      <vt:variant>
        <vt:lpwstr/>
      </vt:variant>
      <vt:variant>
        <vt:i4>4194423</vt:i4>
      </vt:variant>
      <vt:variant>
        <vt:i4>0</vt:i4>
      </vt:variant>
      <vt:variant>
        <vt:i4>0</vt:i4>
      </vt:variant>
      <vt:variant>
        <vt:i4>5</vt:i4>
      </vt:variant>
      <vt:variant>
        <vt:lpwstr>mailto:fpyromalli@herrco.gr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asimopoulou</dc:creator>
  <cp:keywords/>
  <cp:lastModifiedBy>Tsolou Sofia</cp:lastModifiedBy>
  <cp:revision>35</cp:revision>
  <cp:lastPrinted>2023-01-16T10:23:00Z</cp:lastPrinted>
  <dcterms:created xsi:type="dcterms:W3CDTF">2026-03-04T14:17:00Z</dcterms:created>
  <dcterms:modified xsi:type="dcterms:W3CDTF">2026-03-09T11:19:00Z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TC010759481033</vt:lpwstr>
  </property>
  <property fmtid="{D5CDD505-2E9C-101B-9397-08002B2CF9AE}" pid="3" name="display_urn:schemas-microsoft-com:office:office#Editor">
    <vt:lpwstr>Lambros Petropoulos</vt:lpwstr>
  </property>
  <property fmtid="{D5CDD505-2E9C-101B-9397-08002B2CF9AE}" pid="4" name="Order">
    <vt:lpwstr>1170400.00000000</vt:lpwstr>
  </property>
  <property fmtid="{D5CDD505-2E9C-101B-9397-08002B2CF9AE}" pid="5" name="display_urn:schemas-microsoft-com:office:office#Author">
    <vt:lpwstr>Lambros Petropoulos</vt:lpwstr>
  </property>
  <property fmtid="{D5CDD505-2E9C-101B-9397-08002B2CF9AE}" pid="6" name="MediaServiceImageTags">
    <vt:lpwstr/>
  </property>
  <property fmtid="{D5CDD505-2E9C-101B-9397-08002B2CF9AE}" pid="7" name="ContentTypeId">
    <vt:lpwstr>0x0101004B26BA9B1B80BC4FB2D60DA2E6FBC89E</vt:lpwstr>
  </property>
</Properties>
</file>